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E6BB8" w14:textId="77777777" w:rsidR="00A21973" w:rsidRPr="00945745"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28171DFA" w14:textId="77777777" w:rsidR="00A21973" w:rsidRPr="00945745"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1FECADCE" w14:textId="77777777" w:rsidR="00986AAE" w:rsidRDefault="00986AAE" w:rsidP="00A53CE0">
      <w:pPr>
        <w:spacing w:before="120"/>
        <w:rPr>
          <w:rFonts w:ascii="Arial" w:hAnsi="Arial" w:cs="Arial"/>
          <w:b/>
          <w:bCs/>
          <w:noProof w:val="0"/>
        </w:rPr>
      </w:pPr>
    </w:p>
    <w:p w14:paraId="4C59B2F3" w14:textId="56E87EC7" w:rsidR="00D1091D" w:rsidRPr="009665EF" w:rsidRDefault="00D1091D" w:rsidP="001F2244">
      <w:pPr>
        <w:pStyle w:val="ListParagraph"/>
        <w:numPr>
          <w:ilvl w:val="0"/>
          <w:numId w:val="10"/>
        </w:numPr>
        <w:ind w:left="284" w:hanging="284"/>
        <w:jc w:val="both"/>
        <w:rPr>
          <w:rFonts w:ascii="Arial" w:hAnsi="Arial" w:cs="Arial"/>
          <w:b/>
          <w:noProof w:val="0"/>
          <w:szCs w:val="22"/>
        </w:rPr>
      </w:pPr>
      <w:r w:rsidRPr="009665EF">
        <w:rPr>
          <w:rFonts w:ascii="Arial" w:hAnsi="Arial" w:cs="Arial"/>
          <w:b/>
          <w:noProof w:val="0"/>
          <w:szCs w:val="22"/>
        </w:rPr>
        <w:t xml:space="preserve">Parametry a prvky </w:t>
      </w:r>
      <w:r w:rsidR="007537F1" w:rsidRPr="009665EF">
        <w:rPr>
          <w:rFonts w:ascii="Arial" w:hAnsi="Arial" w:cs="Arial"/>
          <w:b/>
          <w:noProof w:val="0"/>
          <w:szCs w:val="22"/>
        </w:rPr>
        <w:t>zařízení</w:t>
      </w:r>
      <w:r w:rsidRPr="009665EF">
        <w:rPr>
          <w:rFonts w:ascii="Arial" w:hAnsi="Arial" w:cs="Arial"/>
          <w:b/>
          <w:noProof w:val="0"/>
          <w:szCs w:val="22"/>
        </w:rPr>
        <w:t xml:space="preserve"> společné</w:t>
      </w:r>
    </w:p>
    <w:tbl>
      <w:tblPr>
        <w:tblpPr w:leftFromText="141" w:rightFromText="141" w:vertAnchor="text" w:tblpX="55"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260"/>
      </w:tblGrid>
      <w:tr w:rsidR="00F5038C" w:rsidRPr="00A834FB" w14:paraId="608666FF" w14:textId="77777777" w:rsidTr="00F5038C">
        <w:tc>
          <w:tcPr>
            <w:tcW w:w="3652" w:type="dxa"/>
            <w:tcBorders>
              <w:right w:val="nil"/>
            </w:tcBorders>
            <w:shd w:val="clear" w:color="auto" w:fill="auto"/>
            <w:vAlign w:val="center"/>
          </w:tcPr>
          <w:p w14:paraId="4ED0C30E" w14:textId="77777777" w:rsidR="00F5038C" w:rsidRPr="00A834FB" w:rsidRDefault="00F5038C" w:rsidP="00F5038C">
            <w:pPr>
              <w:tabs>
                <w:tab w:val="left" w:pos="284"/>
              </w:tabs>
              <w:spacing w:before="60" w:after="60"/>
              <w:ind w:left="142" w:hanging="142"/>
              <w:rPr>
                <w:rFonts w:ascii="Arial" w:hAnsi="Arial" w:cs="Arial"/>
                <w:b/>
                <w:snapToGrid w:val="0"/>
                <w:color w:val="000000"/>
                <w:szCs w:val="22"/>
              </w:rPr>
            </w:pPr>
            <w:r w:rsidRPr="00A834FB">
              <w:rPr>
                <w:rFonts w:ascii="Arial" w:hAnsi="Arial" w:cs="Arial"/>
                <w:b/>
                <w:snapToGrid w:val="0"/>
                <w:color w:val="000000"/>
                <w:szCs w:val="22"/>
              </w:rPr>
              <w:t>Název položky - parametr</w:t>
            </w:r>
          </w:p>
        </w:tc>
        <w:tc>
          <w:tcPr>
            <w:tcW w:w="2835" w:type="dxa"/>
            <w:shd w:val="clear" w:color="auto" w:fill="auto"/>
            <w:vAlign w:val="center"/>
          </w:tcPr>
          <w:p w14:paraId="39D7DE75" w14:textId="77777777" w:rsidR="00F5038C" w:rsidRPr="00A834FB" w:rsidRDefault="00F5038C" w:rsidP="00F5038C">
            <w:pPr>
              <w:tabs>
                <w:tab w:val="left" w:pos="284"/>
              </w:tabs>
              <w:spacing w:before="60" w:after="60"/>
              <w:jc w:val="center"/>
              <w:rPr>
                <w:rFonts w:ascii="Arial" w:hAnsi="Arial" w:cs="Arial"/>
                <w:b/>
                <w:snapToGrid w:val="0"/>
                <w:color w:val="000000"/>
                <w:szCs w:val="22"/>
              </w:rPr>
            </w:pPr>
            <w:r w:rsidRPr="00A834FB">
              <w:rPr>
                <w:rFonts w:ascii="Arial" w:hAnsi="Arial" w:cs="Arial"/>
                <w:b/>
                <w:snapToGrid w:val="0"/>
                <w:color w:val="000000"/>
                <w:szCs w:val="22"/>
              </w:rPr>
              <w:t>Požadavek zadavatele</w:t>
            </w:r>
          </w:p>
        </w:tc>
        <w:tc>
          <w:tcPr>
            <w:tcW w:w="3260" w:type="dxa"/>
            <w:shd w:val="clear" w:color="auto" w:fill="auto"/>
            <w:vAlign w:val="center"/>
          </w:tcPr>
          <w:p w14:paraId="297DF756" w14:textId="77777777" w:rsidR="00F5038C" w:rsidRPr="00A834FB" w:rsidRDefault="00F5038C" w:rsidP="00F5038C">
            <w:pPr>
              <w:tabs>
                <w:tab w:val="left" w:pos="284"/>
              </w:tabs>
              <w:spacing w:before="60" w:after="60"/>
              <w:jc w:val="center"/>
              <w:rPr>
                <w:rFonts w:ascii="Arial" w:hAnsi="Arial" w:cs="Arial"/>
                <w:b/>
                <w:snapToGrid w:val="0"/>
                <w:color w:val="000000"/>
                <w:szCs w:val="22"/>
              </w:rPr>
            </w:pPr>
            <w:r w:rsidRPr="00A834FB">
              <w:rPr>
                <w:rFonts w:ascii="Arial" w:hAnsi="Arial" w:cs="Arial"/>
                <w:b/>
                <w:snapToGrid w:val="0"/>
                <w:color w:val="000000"/>
                <w:szCs w:val="22"/>
              </w:rPr>
              <w:t>Údaje k potvrzení nabídky dodavatelem</w:t>
            </w:r>
            <w:r w:rsidRPr="00A834FB">
              <w:rPr>
                <w:rFonts w:ascii="Arial" w:hAnsi="Arial" w:cs="Arial"/>
                <w:snapToGrid w:val="0"/>
                <w:color w:val="000000"/>
                <w:szCs w:val="22"/>
              </w:rPr>
              <w:br/>
            </w:r>
            <w:r>
              <w:rPr>
                <w:rFonts w:ascii="Arial" w:hAnsi="Arial" w:cs="Arial"/>
                <w:snapToGrid w:val="0"/>
                <w:color w:val="000000"/>
                <w:szCs w:val="22"/>
              </w:rPr>
              <w:t>(</w:t>
            </w:r>
            <w:r w:rsidRPr="00A834FB">
              <w:rPr>
                <w:rFonts w:ascii="Arial" w:hAnsi="Arial" w:cs="Arial"/>
                <w:snapToGrid w:val="0"/>
                <w:color w:val="000000"/>
                <w:szCs w:val="22"/>
              </w:rPr>
              <w:t>ANO/NE nebo k</w:t>
            </w:r>
            <w:r>
              <w:rPr>
                <w:rFonts w:ascii="Arial" w:hAnsi="Arial" w:cs="Arial"/>
                <w:snapToGrid w:val="0"/>
                <w:color w:val="000000"/>
                <w:szCs w:val="22"/>
              </w:rPr>
              <w:t> </w:t>
            </w:r>
            <w:r w:rsidRPr="00A834FB">
              <w:rPr>
                <w:rFonts w:ascii="Arial" w:hAnsi="Arial" w:cs="Arial"/>
                <w:snapToGrid w:val="0"/>
                <w:color w:val="000000"/>
                <w:szCs w:val="22"/>
              </w:rPr>
              <w:t>doplnění</w:t>
            </w:r>
            <w:r>
              <w:rPr>
                <w:rFonts w:ascii="Arial" w:hAnsi="Arial" w:cs="Arial"/>
                <w:snapToGrid w:val="0"/>
                <w:color w:val="000000"/>
                <w:szCs w:val="22"/>
              </w:rPr>
              <w:t>)</w:t>
            </w:r>
          </w:p>
        </w:tc>
      </w:tr>
      <w:tr w:rsidR="00F5038C" w:rsidRPr="006D748F" w14:paraId="264CFAB7" w14:textId="77777777" w:rsidTr="00F5038C">
        <w:tc>
          <w:tcPr>
            <w:tcW w:w="3652" w:type="dxa"/>
            <w:tcBorders>
              <w:right w:val="nil"/>
            </w:tcBorders>
            <w:shd w:val="clear" w:color="auto" w:fill="auto"/>
            <w:vAlign w:val="center"/>
          </w:tcPr>
          <w:p w14:paraId="1F2A2CCA" w14:textId="77777777" w:rsidR="00F5038C" w:rsidRDefault="00F5038C" w:rsidP="00F5038C">
            <w:pPr>
              <w:tabs>
                <w:tab w:val="left" w:pos="284"/>
              </w:tabs>
              <w:spacing w:before="60" w:after="60"/>
              <w:ind w:left="142" w:hanging="142"/>
              <w:rPr>
                <w:rFonts w:ascii="Arial" w:hAnsi="Arial" w:cs="Arial"/>
                <w:snapToGrid w:val="0"/>
                <w:color w:val="000000"/>
                <w:szCs w:val="22"/>
              </w:rPr>
            </w:pPr>
            <w:r>
              <w:rPr>
                <w:rFonts w:ascii="Arial" w:hAnsi="Arial" w:cs="Arial"/>
                <w:szCs w:val="22"/>
              </w:rPr>
              <w:t>I</w:t>
            </w:r>
            <w:r w:rsidRPr="00165EE1">
              <w:rPr>
                <w:rFonts w:ascii="Arial" w:hAnsi="Arial" w:cs="Arial"/>
                <w:szCs w:val="22"/>
              </w:rPr>
              <w:t>ntegrovan</w:t>
            </w:r>
            <w:r>
              <w:rPr>
                <w:rFonts w:ascii="Arial" w:hAnsi="Arial" w:cs="Arial"/>
                <w:szCs w:val="22"/>
              </w:rPr>
              <w:t>ý systém</w:t>
            </w:r>
            <w:r w:rsidRPr="00165EE1">
              <w:rPr>
                <w:rFonts w:ascii="Arial" w:hAnsi="Arial" w:cs="Arial"/>
                <w:szCs w:val="22"/>
              </w:rPr>
              <w:t xml:space="preserve"> řízení kvality</w:t>
            </w:r>
          </w:p>
        </w:tc>
        <w:tc>
          <w:tcPr>
            <w:tcW w:w="2835" w:type="dxa"/>
            <w:shd w:val="clear" w:color="auto" w:fill="auto"/>
            <w:vAlign w:val="center"/>
          </w:tcPr>
          <w:p w14:paraId="3005074B" w14:textId="77777777" w:rsidR="00F5038C" w:rsidRDefault="00F5038C" w:rsidP="00F5038C">
            <w:pPr>
              <w:spacing w:before="60" w:after="60"/>
              <w:ind w:left="-142" w:right="-74"/>
              <w:jc w:val="center"/>
              <w:rPr>
                <w:rFonts w:ascii="Arial" w:hAnsi="Arial" w:cs="Arial"/>
                <w:szCs w:val="22"/>
              </w:rPr>
            </w:pPr>
            <w:r w:rsidRPr="00165EE1">
              <w:rPr>
                <w:rFonts w:ascii="Arial" w:hAnsi="Arial" w:cs="Arial"/>
                <w:szCs w:val="22"/>
              </w:rPr>
              <w:t>EN ISO 9001</w:t>
            </w:r>
          </w:p>
        </w:tc>
        <w:tc>
          <w:tcPr>
            <w:tcW w:w="3260" w:type="dxa"/>
            <w:shd w:val="clear" w:color="auto" w:fill="FFFFCC"/>
            <w:vAlign w:val="center"/>
          </w:tcPr>
          <w:p w14:paraId="4BF58DC7" w14:textId="77777777" w:rsidR="00F5038C" w:rsidRPr="009B70BB" w:rsidRDefault="00F5038C" w:rsidP="00F5038C">
            <w:pPr>
              <w:spacing w:before="60" w:after="60"/>
              <w:jc w:val="center"/>
              <w:rPr>
                <w:rFonts w:ascii="Arial" w:hAnsi="Arial" w:cs="Arial"/>
                <w:snapToGrid w:val="0"/>
                <w:color w:val="000000"/>
                <w:szCs w:val="22"/>
                <w:highlight w:val="lightGray"/>
              </w:rPr>
            </w:pPr>
          </w:p>
        </w:tc>
      </w:tr>
      <w:tr w:rsidR="00F5038C" w:rsidRPr="006D748F" w14:paraId="2F813799" w14:textId="77777777" w:rsidTr="00F5038C">
        <w:tc>
          <w:tcPr>
            <w:tcW w:w="3652" w:type="dxa"/>
            <w:tcBorders>
              <w:right w:val="nil"/>
            </w:tcBorders>
            <w:shd w:val="clear" w:color="auto" w:fill="auto"/>
            <w:vAlign w:val="center"/>
          </w:tcPr>
          <w:p w14:paraId="723AF5C6" w14:textId="77777777" w:rsidR="00F5038C" w:rsidRPr="006D748F" w:rsidRDefault="00F5038C" w:rsidP="00F5038C">
            <w:pPr>
              <w:tabs>
                <w:tab w:val="left" w:pos="284"/>
              </w:tabs>
              <w:spacing w:before="60" w:after="60"/>
              <w:ind w:left="142" w:hanging="142"/>
              <w:rPr>
                <w:rFonts w:ascii="Arial" w:hAnsi="Arial" w:cs="Arial"/>
                <w:snapToGrid w:val="0"/>
                <w:color w:val="000000"/>
                <w:szCs w:val="22"/>
              </w:rPr>
            </w:pPr>
            <w:r>
              <w:rPr>
                <w:rFonts w:ascii="Arial" w:hAnsi="Arial" w:cs="Arial"/>
                <w:snapToGrid w:val="0"/>
                <w:color w:val="000000"/>
                <w:szCs w:val="22"/>
              </w:rPr>
              <w:t>Zkoušky typové</w:t>
            </w:r>
          </w:p>
        </w:tc>
        <w:tc>
          <w:tcPr>
            <w:tcW w:w="2835" w:type="dxa"/>
            <w:shd w:val="clear" w:color="auto" w:fill="auto"/>
            <w:vAlign w:val="center"/>
          </w:tcPr>
          <w:p w14:paraId="5AF3AF14" w14:textId="77777777" w:rsidR="00F5038C" w:rsidRPr="006D748F" w:rsidRDefault="00F5038C" w:rsidP="00F5038C">
            <w:pPr>
              <w:spacing w:before="60" w:after="60"/>
              <w:ind w:left="-142" w:right="-74"/>
              <w:jc w:val="center"/>
              <w:rPr>
                <w:rFonts w:ascii="Arial" w:hAnsi="Arial" w:cs="Arial"/>
                <w:snapToGrid w:val="0"/>
                <w:color w:val="000000"/>
                <w:szCs w:val="22"/>
              </w:rPr>
            </w:pPr>
            <w:r>
              <w:rPr>
                <w:rFonts w:ascii="Arial" w:hAnsi="Arial" w:cs="Arial"/>
                <w:szCs w:val="22"/>
              </w:rPr>
              <w:t>čl. 6, ČSN IEC 62271-111, čl. 6, ČSN EN 62271-1</w:t>
            </w:r>
          </w:p>
        </w:tc>
        <w:tc>
          <w:tcPr>
            <w:tcW w:w="3260" w:type="dxa"/>
            <w:shd w:val="clear" w:color="auto" w:fill="FFFFCC"/>
            <w:vAlign w:val="center"/>
          </w:tcPr>
          <w:p w14:paraId="51907FB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6D748F" w14:paraId="5D76577D" w14:textId="77777777" w:rsidTr="00F5038C">
        <w:tc>
          <w:tcPr>
            <w:tcW w:w="3652" w:type="dxa"/>
            <w:tcBorders>
              <w:right w:val="nil"/>
            </w:tcBorders>
            <w:shd w:val="clear" w:color="auto" w:fill="auto"/>
            <w:vAlign w:val="center"/>
          </w:tcPr>
          <w:p w14:paraId="0B3EBC6E" w14:textId="77777777" w:rsidR="00F5038C" w:rsidRPr="006D748F" w:rsidRDefault="00F5038C" w:rsidP="00F5038C">
            <w:pPr>
              <w:tabs>
                <w:tab w:val="left" w:pos="284"/>
              </w:tabs>
              <w:spacing w:before="60" w:after="60"/>
              <w:ind w:left="142" w:hanging="142"/>
              <w:rPr>
                <w:rFonts w:ascii="Arial" w:hAnsi="Arial" w:cs="Arial"/>
                <w:snapToGrid w:val="0"/>
                <w:color w:val="000000"/>
                <w:szCs w:val="22"/>
              </w:rPr>
            </w:pPr>
            <w:r>
              <w:rPr>
                <w:rFonts w:ascii="Arial" w:hAnsi="Arial" w:cs="Arial"/>
                <w:snapToGrid w:val="0"/>
                <w:color w:val="000000"/>
                <w:szCs w:val="22"/>
              </w:rPr>
              <w:t>Zkoušky kusové</w:t>
            </w:r>
          </w:p>
        </w:tc>
        <w:tc>
          <w:tcPr>
            <w:tcW w:w="2835" w:type="dxa"/>
            <w:shd w:val="clear" w:color="auto" w:fill="auto"/>
            <w:vAlign w:val="center"/>
          </w:tcPr>
          <w:p w14:paraId="00CF8542" w14:textId="77777777" w:rsidR="00F5038C" w:rsidRPr="006D748F" w:rsidRDefault="00F5038C" w:rsidP="00F5038C">
            <w:pPr>
              <w:spacing w:before="60" w:after="60"/>
              <w:ind w:left="-142" w:right="-74"/>
              <w:jc w:val="center"/>
              <w:rPr>
                <w:rFonts w:ascii="Arial" w:hAnsi="Arial" w:cs="Arial"/>
                <w:snapToGrid w:val="0"/>
                <w:color w:val="000000"/>
                <w:szCs w:val="22"/>
              </w:rPr>
            </w:pPr>
            <w:r>
              <w:rPr>
                <w:rFonts w:ascii="Arial" w:hAnsi="Arial" w:cs="Arial"/>
                <w:szCs w:val="22"/>
              </w:rPr>
              <w:t>čl. 7, ČSN IEC 62271-111, čl. 7, ČSN EN 62271-1</w:t>
            </w:r>
          </w:p>
        </w:tc>
        <w:tc>
          <w:tcPr>
            <w:tcW w:w="3260" w:type="dxa"/>
            <w:shd w:val="clear" w:color="auto" w:fill="FFFFCC"/>
            <w:vAlign w:val="center"/>
          </w:tcPr>
          <w:p w14:paraId="3437D86B"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2294B67D" w14:textId="77777777" w:rsidTr="00F5038C">
        <w:tc>
          <w:tcPr>
            <w:tcW w:w="3652" w:type="dxa"/>
            <w:tcBorders>
              <w:right w:val="nil"/>
            </w:tcBorders>
            <w:shd w:val="clear" w:color="auto" w:fill="auto"/>
            <w:vAlign w:val="center"/>
          </w:tcPr>
          <w:p w14:paraId="20073ADB" w14:textId="77777777" w:rsidR="00F5038C" w:rsidRPr="00CD6B0F" w:rsidRDefault="00F5038C" w:rsidP="00F5038C">
            <w:pPr>
              <w:tabs>
                <w:tab w:val="left" w:pos="284"/>
              </w:tabs>
              <w:spacing w:before="60" w:after="60"/>
              <w:ind w:left="142" w:hanging="142"/>
              <w:rPr>
                <w:rFonts w:ascii="Arial" w:hAnsi="Arial" w:cs="Arial"/>
                <w:szCs w:val="22"/>
              </w:rPr>
            </w:pPr>
            <w:r w:rsidRPr="00CD6B0F">
              <w:rPr>
                <w:rFonts w:ascii="Arial" w:hAnsi="Arial" w:cs="Arial"/>
                <w:szCs w:val="22"/>
              </w:rPr>
              <w:t>Prostředí</w:t>
            </w:r>
          </w:p>
        </w:tc>
        <w:tc>
          <w:tcPr>
            <w:tcW w:w="2835" w:type="dxa"/>
            <w:shd w:val="clear" w:color="auto" w:fill="auto"/>
          </w:tcPr>
          <w:p w14:paraId="506996A9" w14:textId="77777777" w:rsidR="00F5038C" w:rsidRDefault="00F5038C" w:rsidP="00F5038C">
            <w:pPr>
              <w:spacing w:before="60" w:after="60"/>
              <w:ind w:left="-142" w:right="-74"/>
              <w:jc w:val="center"/>
              <w:rPr>
                <w:rFonts w:ascii="Arial" w:hAnsi="Arial" w:cs="Arial"/>
                <w:szCs w:val="22"/>
              </w:rPr>
            </w:pPr>
            <w:r w:rsidRPr="00CD6B0F">
              <w:rPr>
                <w:rFonts w:ascii="Arial" w:hAnsi="Arial" w:cs="Arial"/>
                <w:snapToGrid w:val="0"/>
                <w:color w:val="000000"/>
                <w:szCs w:val="22"/>
              </w:rPr>
              <w:t xml:space="preserve">Venkovní, </w:t>
            </w:r>
            <w:r>
              <w:rPr>
                <w:rFonts w:ascii="Arial" w:hAnsi="Arial" w:cs="Arial"/>
                <w:snapToGrid w:val="0"/>
                <w:color w:val="000000"/>
                <w:szCs w:val="22"/>
              </w:rPr>
              <w:br/>
            </w:r>
            <w:r w:rsidRPr="00CD6B0F">
              <w:rPr>
                <w:rFonts w:ascii="Arial" w:hAnsi="Arial" w:cs="Arial"/>
                <w:snapToGrid w:val="0"/>
                <w:color w:val="000000"/>
                <w:szCs w:val="22"/>
              </w:rPr>
              <w:t>dle PNE 33 0000-2</w:t>
            </w:r>
          </w:p>
        </w:tc>
        <w:tc>
          <w:tcPr>
            <w:tcW w:w="3260" w:type="dxa"/>
            <w:shd w:val="clear" w:color="auto" w:fill="FFFFCC"/>
            <w:vAlign w:val="center"/>
          </w:tcPr>
          <w:p w14:paraId="7DC5A696"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0D1F575B" w14:textId="77777777" w:rsidTr="00F5038C">
        <w:tc>
          <w:tcPr>
            <w:tcW w:w="3652" w:type="dxa"/>
            <w:tcBorders>
              <w:right w:val="nil"/>
            </w:tcBorders>
            <w:shd w:val="clear" w:color="auto" w:fill="auto"/>
            <w:vAlign w:val="center"/>
          </w:tcPr>
          <w:p w14:paraId="3E29A5C3" w14:textId="77777777" w:rsidR="00F5038C" w:rsidRPr="00CD6B0F" w:rsidRDefault="00F5038C" w:rsidP="00F5038C">
            <w:pPr>
              <w:tabs>
                <w:tab w:val="left" w:pos="284"/>
              </w:tabs>
              <w:spacing w:before="60" w:after="60"/>
              <w:ind w:left="142" w:hanging="142"/>
              <w:rPr>
                <w:rFonts w:ascii="Arial" w:hAnsi="Arial" w:cs="Arial"/>
                <w:szCs w:val="22"/>
              </w:rPr>
            </w:pPr>
            <w:r w:rsidRPr="00CD6B0F">
              <w:rPr>
                <w:rFonts w:ascii="Arial" w:hAnsi="Arial" w:cs="Arial"/>
                <w:szCs w:val="22"/>
              </w:rPr>
              <w:t>Rozsah teplot okolí</w:t>
            </w:r>
          </w:p>
        </w:tc>
        <w:tc>
          <w:tcPr>
            <w:tcW w:w="2835" w:type="dxa"/>
            <w:shd w:val="clear" w:color="auto" w:fill="auto"/>
          </w:tcPr>
          <w:p w14:paraId="5EC90733" w14:textId="77777777" w:rsidR="00F5038C" w:rsidRDefault="00F5038C" w:rsidP="00F5038C">
            <w:pPr>
              <w:spacing w:before="60" w:after="60"/>
              <w:ind w:left="-142" w:right="-74"/>
              <w:jc w:val="center"/>
              <w:rPr>
                <w:rFonts w:ascii="Arial" w:hAnsi="Arial" w:cs="Arial"/>
                <w:szCs w:val="22"/>
              </w:rPr>
            </w:pPr>
            <w:r w:rsidRPr="00CD6B0F">
              <w:rPr>
                <w:rFonts w:ascii="Arial" w:hAnsi="Arial" w:cs="Arial"/>
                <w:szCs w:val="22"/>
              </w:rPr>
              <w:t xml:space="preserve">- 33 až + 40 °C, dle </w:t>
            </w:r>
            <w:r>
              <w:rPr>
                <w:rFonts w:ascii="Arial" w:hAnsi="Arial" w:cs="Arial"/>
                <w:szCs w:val="22"/>
              </w:rPr>
              <w:br/>
            </w:r>
            <w:r w:rsidRPr="00CD6B0F">
              <w:rPr>
                <w:rFonts w:ascii="Arial" w:hAnsi="Arial" w:cs="Arial"/>
                <w:snapToGrid w:val="0"/>
                <w:color w:val="000000"/>
                <w:szCs w:val="22"/>
              </w:rPr>
              <w:t xml:space="preserve">PNE 33 0000-2, </w:t>
            </w:r>
            <w:r w:rsidRPr="00CD6B0F">
              <w:rPr>
                <w:rFonts w:ascii="Arial" w:hAnsi="Arial" w:cs="Arial"/>
                <w:szCs w:val="22"/>
              </w:rPr>
              <w:t>tabulka 1</w:t>
            </w:r>
          </w:p>
        </w:tc>
        <w:tc>
          <w:tcPr>
            <w:tcW w:w="3260" w:type="dxa"/>
            <w:shd w:val="clear" w:color="auto" w:fill="FFFFCC"/>
            <w:vAlign w:val="center"/>
          </w:tcPr>
          <w:p w14:paraId="612615CE"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6AA70B7F" w14:textId="77777777" w:rsidTr="00F5038C">
        <w:tc>
          <w:tcPr>
            <w:tcW w:w="3652" w:type="dxa"/>
            <w:tcBorders>
              <w:right w:val="nil"/>
            </w:tcBorders>
            <w:shd w:val="clear" w:color="auto" w:fill="auto"/>
            <w:vAlign w:val="center"/>
          </w:tcPr>
          <w:p w14:paraId="0666F788" w14:textId="77777777" w:rsidR="00F5038C" w:rsidRPr="00CD6B0F" w:rsidRDefault="00F5038C" w:rsidP="00F5038C">
            <w:pPr>
              <w:tabs>
                <w:tab w:val="left" w:pos="284"/>
              </w:tabs>
              <w:spacing w:before="60" w:after="60"/>
              <w:ind w:left="142" w:hanging="142"/>
              <w:rPr>
                <w:rFonts w:ascii="Arial" w:hAnsi="Arial" w:cs="Arial"/>
                <w:szCs w:val="22"/>
              </w:rPr>
            </w:pPr>
            <w:r w:rsidRPr="00CD6B0F">
              <w:rPr>
                <w:rFonts w:ascii="Arial" w:hAnsi="Arial" w:cs="Arial"/>
                <w:szCs w:val="22"/>
              </w:rPr>
              <w:t>Nejvyšší nadmořská výška</w:t>
            </w:r>
          </w:p>
        </w:tc>
        <w:tc>
          <w:tcPr>
            <w:tcW w:w="2835" w:type="dxa"/>
            <w:shd w:val="clear" w:color="auto" w:fill="auto"/>
          </w:tcPr>
          <w:p w14:paraId="3732DC19" w14:textId="713222D0" w:rsidR="00F5038C" w:rsidRDefault="00F5038C" w:rsidP="00F5038C">
            <w:pPr>
              <w:spacing w:before="60" w:after="60"/>
              <w:ind w:left="-142" w:right="-74"/>
              <w:jc w:val="center"/>
              <w:rPr>
                <w:rFonts w:ascii="Arial" w:hAnsi="Arial" w:cs="Arial"/>
                <w:szCs w:val="22"/>
              </w:rPr>
            </w:pPr>
            <w:r w:rsidRPr="00CD6B0F">
              <w:rPr>
                <w:rFonts w:ascii="Arial" w:hAnsi="Arial" w:cs="Arial"/>
                <w:szCs w:val="22"/>
              </w:rPr>
              <w:t xml:space="preserve">do </w:t>
            </w:r>
            <w:r w:rsidR="00CB19FC">
              <w:rPr>
                <w:rFonts w:ascii="Arial" w:hAnsi="Arial" w:cs="Arial"/>
                <w:szCs w:val="22"/>
              </w:rPr>
              <w:t>2</w:t>
            </w:r>
            <w:r w:rsidRPr="00CD6B0F">
              <w:rPr>
                <w:rFonts w:ascii="Arial" w:hAnsi="Arial" w:cs="Arial"/>
                <w:szCs w:val="22"/>
              </w:rPr>
              <w:t xml:space="preserve">000 m, </w:t>
            </w:r>
            <w:r>
              <w:rPr>
                <w:rFonts w:ascii="Arial" w:hAnsi="Arial" w:cs="Arial"/>
                <w:szCs w:val="22"/>
              </w:rPr>
              <w:br/>
            </w:r>
            <w:r w:rsidRPr="00CD6B0F">
              <w:rPr>
                <w:rFonts w:ascii="Arial" w:hAnsi="Arial" w:cs="Arial"/>
                <w:szCs w:val="22"/>
              </w:rPr>
              <w:t xml:space="preserve">dle </w:t>
            </w:r>
            <w:r w:rsidRPr="00CD6B0F">
              <w:rPr>
                <w:rFonts w:ascii="Arial" w:hAnsi="Arial" w:cs="Arial"/>
                <w:snapToGrid w:val="0"/>
                <w:color w:val="000000"/>
                <w:szCs w:val="22"/>
              </w:rPr>
              <w:t>PNE 33 0000-2</w:t>
            </w:r>
          </w:p>
        </w:tc>
        <w:tc>
          <w:tcPr>
            <w:tcW w:w="3260" w:type="dxa"/>
            <w:shd w:val="clear" w:color="auto" w:fill="FFFFCC"/>
            <w:vAlign w:val="center"/>
          </w:tcPr>
          <w:p w14:paraId="35326DB2"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4F514E91" w14:textId="77777777" w:rsidTr="00F5038C">
        <w:tc>
          <w:tcPr>
            <w:tcW w:w="3652" w:type="dxa"/>
            <w:tcBorders>
              <w:right w:val="nil"/>
            </w:tcBorders>
            <w:shd w:val="clear" w:color="auto" w:fill="auto"/>
            <w:vAlign w:val="center"/>
          </w:tcPr>
          <w:p w14:paraId="2570EC11" w14:textId="77777777" w:rsidR="00F5038C" w:rsidRPr="00CD6B0F" w:rsidRDefault="00F5038C" w:rsidP="00F5038C">
            <w:pPr>
              <w:tabs>
                <w:tab w:val="left" w:pos="284"/>
              </w:tabs>
              <w:spacing w:before="60" w:after="60"/>
              <w:ind w:left="142" w:hanging="142"/>
              <w:rPr>
                <w:rFonts w:ascii="Arial" w:hAnsi="Arial" w:cs="Arial"/>
                <w:szCs w:val="22"/>
              </w:rPr>
            </w:pPr>
            <w:r w:rsidRPr="00CD6B0F">
              <w:rPr>
                <w:rFonts w:ascii="Arial" w:hAnsi="Arial" w:cs="Arial"/>
                <w:szCs w:val="22"/>
              </w:rPr>
              <w:t>Stupeň znečištění ovzduší</w:t>
            </w:r>
          </w:p>
        </w:tc>
        <w:tc>
          <w:tcPr>
            <w:tcW w:w="2835" w:type="dxa"/>
            <w:shd w:val="clear" w:color="auto" w:fill="auto"/>
          </w:tcPr>
          <w:p w14:paraId="781D1559" w14:textId="77777777" w:rsidR="00F5038C" w:rsidRDefault="00F5038C" w:rsidP="00F5038C">
            <w:pPr>
              <w:spacing w:before="60" w:after="60"/>
              <w:ind w:left="-142" w:right="-74"/>
              <w:jc w:val="center"/>
              <w:rPr>
                <w:rFonts w:ascii="Arial" w:hAnsi="Arial" w:cs="Arial"/>
                <w:szCs w:val="22"/>
              </w:rPr>
            </w:pPr>
            <w:r w:rsidRPr="00CD6B0F">
              <w:rPr>
                <w:rFonts w:ascii="Arial" w:hAnsi="Arial" w:cs="Arial"/>
                <w:szCs w:val="22"/>
              </w:rPr>
              <w:t>III, dle ČSN 33 0405 (AF 3 dle PNE 33 0000-2</w:t>
            </w:r>
            <w:r w:rsidRPr="00CD6B0F">
              <w:rPr>
                <w:rFonts w:ascii="Arial" w:hAnsi="Arial" w:cs="Arial"/>
                <w:snapToGrid w:val="0"/>
                <w:color w:val="000000"/>
                <w:szCs w:val="22"/>
              </w:rPr>
              <w:t>)</w:t>
            </w:r>
          </w:p>
        </w:tc>
        <w:tc>
          <w:tcPr>
            <w:tcW w:w="3260" w:type="dxa"/>
            <w:shd w:val="clear" w:color="auto" w:fill="FFFFCC"/>
            <w:vAlign w:val="center"/>
          </w:tcPr>
          <w:p w14:paraId="0EC8FAFC"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345377C6" w14:textId="77777777" w:rsidTr="00F5038C">
        <w:tc>
          <w:tcPr>
            <w:tcW w:w="3652" w:type="dxa"/>
            <w:tcBorders>
              <w:right w:val="nil"/>
            </w:tcBorders>
            <w:shd w:val="clear" w:color="auto" w:fill="auto"/>
            <w:vAlign w:val="center"/>
          </w:tcPr>
          <w:p w14:paraId="7D3FF347" w14:textId="77777777" w:rsidR="00F5038C" w:rsidRPr="00CD6B0F" w:rsidRDefault="00F5038C" w:rsidP="00F5038C">
            <w:pPr>
              <w:tabs>
                <w:tab w:val="left" w:pos="284"/>
              </w:tabs>
              <w:spacing w:before="60" w:after="60"/>
              <w:ind w:left="142" w:hanging="142"/>
              <w:rPr>
                <w:rFonts w:ascii="Arial" w:hAnsi="Arial" w:cs="Arial"/>
                <w:szCs w:val="22"/>
              </w:rPr>
            </w:pPr>
            <w:r w:rsidRPr="00CD6B0F">
              <w:rPr>
                <w:rFonts w:ascii="Arial" w:hAnsi="Arial" w:cs="Arial"/>
                <w:szCs w:val="22"/>
              </w:rPr>
              <w:t>Nejvyšší námrazová oblast</w:t>
            </w:r>
          </w:p>
        </w:tc>
        <w:tc>
          <w:tcPr>
            <w:tcW w:w="2835" w:type="dxa"/>
            <w:shd w:val="clear" w:color="auto" w:fill="auto"/>
          </w:tcPr>
          <w:p w14:paraId="1964EC7F" w14:textId="77777777" w:rsidR="00F5038C" w:rsidRDefault="00F5038C" w:rsidP="00F5038C">
            <w:pPr>
              <w:spacing w:before="60" w:after="60"/>
              <w:ind w:left="-142" w:right="-74"/>
              <w:jc w:val="center"/>
              <w:rPr>
                <w:rFonts w:ascii="Arial" w:hAnsi="Arial" w:cs="Arial"/>
                <w:szCs w:val="22"/>
              </w:rPr>
            </w:pPr>
            <w:r w:rsidRPr="00CD6B0F">
              <w:rPr>
                <w:rFonts w:ascii="Arial" w:hAnsi="Arial" w:cs="Arial"/>
                <w:szCs w:val="22"/>
              </w:rPr>
              <w:t xml:space="preserve">N 18, dle PNE 33 3301 (kritická AU 4 </w:t>
            </w:r>
            <w:r>
              <w:rPr>
                <w:rFonts w:ascii="Arial" w:hAnsi="Arial" w:cs="Arial"/>
                <w:szCs w:val="22"/>
              </w:rPr>
              <w:br/>
            </w:r>
            <w:r w:rsidRPr="00CD6B0F">
              <w:rPr>
                <w:rFonts w:ascii="Arial" w:hAnsi="Arial" w:cs="Arial"/>
                <w:szCs w:val="22"/>
              </w:rPr>
              <w:t xml:space="preserve">dle </w:t>
            </w:r>
            <w:r w:rsidRPr="00CD6B0F">
              <w:rPr>
                <w:rFonts w:ascii="Arial" w:hAnsi="Arial" w:cs="Arial"/>
                <w:snapToGrid w:val="0"/>
                <w:color w:val="000000"/>
                <w:szCs w:val="22"/>
              </w:rPr>
              <w:t>PNE 33 0000-2)</w:t>
            </w:r>
          </w:p>
        </w:tc>
        <w:tc>
          <w:tcPr>
            <w:tcW w:w="3260" w:type="dxa"/>
            <w:shd w:val="clear" w:color="auto" w:fill="FFFFCC"/>
            <w:vAlign w:val="center"/>
          </w:tcPr>
          <w:p w14:paraId="4FD187CC"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561D7C9B" w14:textId="77777777" w:rsidTr="00F5038C">
        <w:tc>
          <w:tcPr>
            <w:tcW w:w="3652" w:type="dxa"/>
            <w:tcBorders>
              <w:right w:val="nil"/>
            </w:tcBorders>
            <w:shd w:val="clear" w:color="auto" w:fill="auto"/>
            <w:vAlign w:val="center"/>
          </w:tcPr>
          <w:p w14:paraId="0126B888" w14:textId="77777777" w:rsidR="00F5038C" w:rsidRDefault="00F5038C" w:rsidP="00F5038C">
            <w:pPr>
              <w:tabs>
                <w:tab w:val="left" w:pos="284"/>
              </w:tabs>
              <w:spacing w:before="60" w:after="60"/>
              <w:ind w:left="142" w:hanging="142"/>
              <w:rPr>
                <w:rFonts w:ascii="Arial" w:hAnsi="Arial" w:cs="Arial"/>
                <w:snapToGrid w:val="0"/>
                <w:color w:val="000000"/>
                <w:szCs w:val="22"/>
              </w:rPr>
            </w:pPr>
            <w:r w:rsidRPr="00CD6B0F">
              <w:rPr>
                <w:rFonts w:ascii="Arial" w:hAnsi="Arial" w:cs="Arial"/>
                <w:szCs w:val="22"/>
              </w:rPr>
              <w:t>Nejvyšší napětí sítě</w:t>
            </w:r>
          </w:p>
        </w:tc>
        <w:tc>
          <w:tcPr>
            <w:tcW w:w="2835" w:type="dxa"/>
            <w:shd w:val="clear" w:color="auto" w:fill="auto"/>
            <w:vAlign w:val="center"/>
          </w:tcPr>
          <w:p w14:paraId="4581E577" w14:textId="77777777" w:rsidR="00F5038C" w:rsidRPr="00CD6B0F" w:rsidRDefault="00F5038C" w:rsidP="00F5038C">
            <w:pPr>
              <w:spacing w:before="60" w:after="60"/>
              <w:ind w:left="-142" w:right="-74"/>
              <w:jc w:val="center"/>
              <w:rPr>
                <w:rFonts w:ascii="Arial" w:hAnsi="Arial" w:cs="Arial"/>
                <w:szCs w:val="22"/>
              </w:rPr>
            </w:pPr>
            <w:r>
              <w:rPr>
                <w:rFonts w:ascii="Arial" w:hAnsi="Arial" w:cs="Arial"/>
                <w:szCs w:val="22"/>
              </w:rPr>
              <w:t>25 kV</w:t>
            </w:r>
          </w:p>
        </w:tc>
        <w:tc>
          <w:tcPr>
            <w:tcW w:w="3260" w:type="dxa"/>
            <w:shd w:val="clear" w:color="auto" w:fill="FFFFCC"/>
            <w:vAlign w:val="center"/>
          </w:tcPr>
          <w:p w14:paraId="234CD894"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0C7F327C" w14:textId="77777777" w:rsidTr="00F5038C">
        <w:tc>
          <w:tcPr>
            <w:tcW w:w="3652" w:type="dxa"/>
            <w:tcBorders>
              <w:right w:val="nil"/>
            </w:tcBorders>
            <w:shd w:val="clear" w:color="auto" w:fill="auto"/>
            <w:vAlign w:val="center"/>
          </w:tcPr>
          <w:p w14:paraId="44423427" w14:textId="77777777" w:rsidR="00F5038C" w:rsidRDefault="00F5038C" w:rsidP="00F5038C">
            <w:pPr>
              <w:tabs>
                <w:tab w:val="left" w:pos="284"/>
              </w:tabs>
              <w:spacing w:before="60" w:after="60"/>
              <w:ind w:left="142" w:hanging="142"/>
              <w:rPr>
                <w:rFonts w:ascii="Arial" w:hAnsi="Arial" w:cs="Arial"/>
                <w:snapToGrid w:val="0"/>
                <w:color w:val="000000"/>
                <w:szCs w:val="22"/>
              </w:rPr>
            </w:pPr>
            <w:r>
              <w:rPr>
                <w:rFonts w:ascii="Arial" w:hAnsi="Arial" w:cs="Arial"/>
                <w:snapToGrid w:val="0"/>
                <w:color w:val="000000"/>
                <w:szCs w:val="22"/>
              </w:rPr>
              <w:t>Záruční doba min.</w:t>
            </w:r>
          </w:p>
        </w:tc>
        <w:tc>
          <w:tcPr>
            <w:tcW w:w="2835" w:type="dxa"/>
            <w:shd w:val="clear" w:color="auto" w:fill="auto"/>
            <w:vAlign w:val="center"/>
          </w:tcPr>
          <w:p w14:paraId="3AD7A0F2" w14:textId="77777777" w:rsidR="00F5038C" w:rsidRDefault="00F5038C" w:rsidP="00F5038C">
            <w:pPr>
              <w:spacing w:before="60" w:after="60"/>
              <w:ind w:left="-142" w:right="-74"/>
              <w:jc w:val="center"/>
              <w:rPr>
                <w:rFonts w:ascii="Arial" w:hAnsi="Arial" w:cs="Arial"/>
                <w:szCs w:val="22"/>
              </w:rPr>
            </w:pPr>
            <w:r w:rsidRPr="00CD6B0F">
              <w:rPr>
                <w:rFonts w:ascii="Arial" w:hAnsi="Arial" w:cs="Arial"/>
                <w:szCs w:val="22"/>
              </w:rPr>
              <w:t>36 měsíců</w:t>
            </w:r>
          </w:p>
        </w:tc>
        <w:tc>
          <w:tcPr>
            <w:tcW w:w="3260" w:type="dxa"/>
            <w:shd w:val="clear" w:color="auto" w:fill="FFFFCC"/>
            <w:vAlign w:val="center"/>
          </w:tcPr>
          <w:p w14:paraId="7D464983"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50EE3532" w14:textId="77777777" w:rsidTr="00F5038C">
        <w:tc>
          <w:tcPr>
            <w:tcW w:w="3652" w:type="dxa"/>
            <w:tcBorders>
              <w:right w:val="nil"/>
            </w:tcBorders>
            <w:shd w:val="clear" w:color="auto" w:fill="auto"/>
            <w:vAlign w:val="center"/>
          </w:tcPr>
          <w:p w14:paraId="06C07752" w14:textId="77777777" w:rsidR="00F5038C" w:rsidRDefault="00F5038C" w:rsidP="00F5038C">
            <w:pPr>
              <w:tabs>
                <w:tab w:val="left" w:pos="284"/>
              </w:tabs>
              <w:spacing w:before="60" w:after="60"/>
              <w:ind w:left="142" w:hanging="142"/>
              <w:rPr>
                <w:rFonts w:ascii="Arial" w:hAnsi="Arial" w:cs="Arial"/>
                <w:snapToGrid w:val="0"/>
                <w:color w:val="000000"/>
                <w:szCs w:val="22"/>
              </w:rPr>
            </w:pPr>
            <w:r>
              <w:rPr>
                <w:rFonts w:ascii="Arial" w:hAnsi="Arial" w:cs="Arial"/>
                <w:snapToGrid w:val="0"/>
                <w:color w:val="000000"/>
                <w:szCs w:val="22"/>
              </w:rPr>
              <w:t xml:space="preserve">Životnost </w:t>
            </w:r>
            <w:r w:rsidRPr="003C2D4D">
              <w:rPr>
                <w:rFonts w:ascii="Arial" w:hAnsi="Arial" w:cs="Arial"/>
                <w:snapToGrid w:val="0"/>
                <w:color w:val="000000"/>
                <w:szCs w:val="22"/>
              </w:rPr>
              <w:t xml:space="preserve"> na zařízení dálkového ovládání při zachování technických parametrů</w:t>
            </w:r>
            <w:r>
              <w:rPr>
                <w:rFonts w:ascii="Arial" w:hAnsi="Arial" w:cs="Arial"/>
                <w:snapToGrid w:val="0"/>
                <w:color w:val="000000"/>
                <w:szCs w:val="22"/>
              </w:rPr>
              <w:t xml:space="preserve"> min.</w:t>
            </w:r>
          </w:p>
        </w:tc>
        <w:tc>
          <w:tcPr>
            <w:tcW w:w="2835" w:type="dxa"/>
            <w:shd w:val="clear" w:color="auto" w:fill="auto"/>
            <w:vAlign w:val="center"/>
          </w:tcPr>
          <w:p w14:paraId="20AE4814" w14:textId="77777777" w:rsidR="00F5038C" w:rsidRDefault="00F5038C" w:rsidP="00F5038C">
            <w:pPr>
              <w:spacing w:before="60" w:after="60"/>
              <w:ind w:left="-142" w:right="-74"/>
              <w:jc w:val="center"/>
              <w:rPr>
                <w:rFonts w:ascii="Arial" w:hAnsi="Arial" w:cs="Arial"/>
                <w:szCs w:val="22"/>
              </w:rPr>
            </w:pPr>
            <w:r>
              <w:rPr>
                <w:rFonts w:ascii="Arial" w:hAnsi="Arial" w:cs="Arial"/>
                <w:szCs w:val="22"/>
              </w:rPr>
              <w:t>15 let</w:t>
            </w:r>
          </w:p>
        </w:tc>
        <w:tc>
          <w:tcPr>
            <w:tcW w:w="3260" w:type="dxa"/>
            <w:shd w:val="clear" w:color="auto" w:fill="FFFFCC"/>
            <w:vAlign w:val="center"/>
          </w:tcPr>
          <w:p w14:paraId="590FDF16"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47FC277A" w14:textId="77777777" w:rsidTr="00F5038C">
        <w:tc>
          <w:tcPr>
            <w:tcW w:w="3652" w:type="dxa"/>
            <w:tcBorders>
              <w:right w:val="nil"/>
            </w:tcBorders>
            <w:shd w:val="clear" w:color="auto" w:fill="auto"/>
            <w:vAlign w:val="center"/>
          </w:tcPr>
          <w:p w14:paraId="5D7B8FB6" w14:textId="77777777" w:rsidR="00F5038C" w:rsidRPr="006D748F" w:rsidRDefault="00F5038C" w:rsidP="00F5038C">
            <w:pPr>
              <w:tabs>
                <w:tab w:val="left" w:pos="284"/>
              </w:tabs>
              <w:spacing w:before="60" w:after="60"/>
              <w:ind w:left="142" w:hanging="142"/>
              <w:rPr>
                <w:rFonts w:ascii="Arial" w:hAnsi="Arial" w:cs="Arial"/>
                <w:snapToGrid w:val="0"/>
                <w:color w:val="000000"/>
                <w:szCs w:val="22"/>
              </w:rPr>
            </w:pPr>
            <w:r>
              <w:rPr>
                <w:rFonts w:ascii="Arial" w:hAnsi="Arial" w:cs="Arial"/>
                <w:szCs w:val="22"/>
              </w:rPr>
              <w:t>N</w:t>
            </w:r>
            <w:r w:rsidRPr="00CD6B0F">
              <w:rPr>
                <w:rFonts w:ascii="Arial" w:hAnsi="Arial" w:cs="Arial"/>
                <w:szCs w:val="22"/>
              </w:rPr>
              <w:t xml:space="preserve">ávod pro </w:t>
            </w:r>
            <w:r>
              <w:rPr>
                <w:rFonts w:ascii="Arial" w:hAnsi="Arial" w:cs="Arial"/>
                <w:szCs w:val="22"/>
              </w:rPr>
              <w:t xml:space="preserve">provozování, </w:t>
            </w:r>
            <w:r w:rsidRPr="00CD6B0F">
              <w:rPr>
                <w:rFonts w:ascii="Arial" w:hAnsi="Arial" w:cs="Arial"/>
                <w:szCs w:val="22"/>
              </w:rPr>
              <w:t>údržbu a revize nabízeného zařízení k dosažení životnosti</w:t>
            </w:r>
          </w:p>
        </w:tc>
        <w:tc>
          <w:tcPr>
            <w:tcW w:w="2835" w:type="dxa"/>
            <w:shd w:val="clear" w:color="auto" w:fill="auto"/>
            <w:vAlign w:val="center"/>
          </w:tcPr>
          <w:p w14:paraId="68451D12" w14:textId="77777777" w:rsidR="00F5038C" w:rsidRPr="006D748F" w:rsidRDefault="00F5038C" w:rsidP="00F5038C">
            <w:pPr>
              <w:spacing w:before="60" w:after="60"/>
              <w:ind w:left="-142" w:right="-74"/>
              <w:jc w:val="center"/>
              <w:rPr>
                <w:rFonts w:ascii="Arial" w:hAnsi="Arial" w:cs="Arial"/>
                <w:snapToGrid w:val="0"/>
                <w:color w:val="000000"/>
                <w:szCs w:val="22"/>
              </w:rPr>
            </w:pPr>
            <w:r w:rsidRPr="006D748F">
              <w:rPr>
                <w:rFonts w:ascii="Arial" w:hAnsi="Arial" w:cs="Arial"/>
                <w:snapToGrid w:val="0"/>
                <w:color w:val="000000"/>
                <w:szCs w:val="22"/>
              </w:rPr>
              <w:t>PNE 34 8220,  ČSN EN 12390-8,  ČSN EN 13369</w:t>
            </w:r>
          </w:p>
        </w:tc>
        <w:tc>
          <w:tcPr>
            <w:tcW w:w="3260" w:type="dxa"/>
            <w:shd w:val="clear" w:color="auto" w:fill="FFFFCC"/>
            <w:vAlign w:val="center"/>
          </w:tcPr>
          <w:p w14:paraId="3E792138"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77334705" w14:textId="77777777" w:rsidTr="00F5038C">
        <w:tc>
          <w:tcPr>
            <w:tcW w:w="3652" w:type="dxa"/>
            <w:tcBorders>
              <w:right w:val="nil"/>
            </w:tcBorders>
            <w:shd w:val="clear" w:color="auto" w:fill="auto"/>
            <w:vAlign w:val="center"/>
          </w:tcPr>
          <w:p w14:paraId="2F834DC3" w14:textId="77777777" w:rsidR="00F5038C" w:rsidRPr="006D748F" w:rsidRDefault="00F5038C" w:rsidP="00F5038C">
            <w:pPr>
              <w:tabs>
                <w:tab w:val="left" w:pos="284"/>
              </w:tabs>
              <w:spacing w:before="60" w:after="60"/>
              <w:ind w:left="142" w:hanging="142"/>
              <w:rPr>
                <w:rFonts w:ascii="Arial" w:hAnsi="Arial" w:cs="Arial"/>
                <w:snapToGrid w:val="0"/>
                <w:color w:val="000000"/>
                <w:szCs w:val="22"/>
              </w:rPr>
            </w:pPr>
            <w:r>
              <w:rPr>
                <w:rFonts w:ascii="Arial" w:hAnsi="Arial" w:cs="Arial"/>
                <w:szCs w:val="22"/>
              </w:rPr>
              <w:t xml:space="preserve">Provádění údržbových prací po celou dobu </w:t>
            </w:r>
            <w:r w:rsidRPr="00CD6B0F">
              <w:rPr>
                <w:rFonts w:ascii="Arial" w:hAnsi="Arial" w:cs="Arial"/>
                <w:szCs w:val="22"/>
              </w:rPr>
              <w:t>životnosti zařízení</w:t>
            </w:r>
          </w:p>
        </w:tc>
        <w:tc>
          <w:tcPr>
            <w:tcW w:w="2835" w:type="dxa"/>
            <w:shd w:val="clear" w:color="auto" w:fill="auto"/>
            <w:vAlign w:val="center"/>
          </w:tcPr>
          <w:p w14:paraId="5B4AEE88" w14:textId="77777777" w:rsidR="00F5038C" w:rsidRPr="006D748F" w:rsidRDefault="00F5038C" w:rsidP="00F5038C">
            <w:pPr>
              <w:spacing w:before="60" w:after="60"/>
              <w:ind w:left="-142" w:right="-74"/>
              <w:jc w:val="center"/>
              <w:rPr>
                <w:rFonts w:ascii="Arial" w:hAnsi="Arial" w:cs="Arial"/>
                <w:snapToGrid w:val="0"/>
                <w:color w:val="000000"/>
                <w:szCs w:val="22"/>
              </w:rPr>
            </w:pPr>
            <w:r>
              <w:rPr>
                <w:rFonts w:ascii="Arial" w:hAnsi="Arial" w:cs="Arial"/>
                <w:szCs w:val="22"/>
              </w:rPr>
              <w:t>bez nutnosti uvedení navazujícího vedení do beznapěťového stavu</w:t>
            </w:r>
          </w:p>
        </w:tc>
        <w:tc>
          <w:tcPr>
            <w:tcW w:w="3260" w:type="dxa"/>
            <w:shd w:val="clear" w:color="auto" w:fill="FFFFCC"/>
            <w:vAlign w:val="center"/>
          </w:tcPr>
          <w:p w14:paraId="64ADB630" w14:textId="77777777" w:rsidR="00F5038C" w:rsidRPr="006D748F" w:rsidRDefault="00F5038C" w:rsidP="00F5038C">
            <w:pPr>
              <w:spacing w:before="60" w:after="60"/>
              <w:jc w:val="center"/>
              <w:rPr>
                <w:rFonts w:ascii="Arial" w:hAnsi="Arial" w:cs="Arial"/>
                <w:snapToGrid w:val="0"/>
                <w:color w:val="000000"/>
                <w:szCs w:val="22"/>
              </w:rPr>
            </w:pPr>
          </w:p>
        </w:tc>
      </w:tr>
      <w:tr w:rsidR="00F5038C" w:rsidRPr="006D748F" w14:paraId="30C8FA0C" w14:textId="77777777" w:rsidTr="00F5038C">
        <w:tc>
          <w:tcPr>
            <w:tcW w:w="3652" w:type="dxa"/>
            <w:tcBorders>
              <w:right w:val="nil"/>
            </w:tcBorders>
            <w:shd w:val="clear" w:color="auto" w:fill="auto"/>
            <w:vAlign w:val="center"/>
          </w:tcPr>
          <w:p w14:paraId="05388720" w14:textId="77777777" w:rsidR="00F5038C" w:rsidRPr="00075872" w:rsidRDefault="00F5038C" w:rsidP="00F5038C">
            <w:pPr>
              <w:tabs>
                <w:tab w:val="left" w:pos="284"/>
              </w:tabs>
              <w:spacing w:before="60" w:after="60"/>
              <w:ind w:left="142" w:hanging="142"/>
              <w:rPr>
                <w:rFonts w:ascii="Arial" w:hAnsi="Arial" w:cs="Arial"/>
                <w:szCs w:val="22"/>
              </w:rPr>
            </w:pPr>
            <w:r w:rsidRPr="00075872">
              <w:rPr>
                <w:rFonts w:ascii="Arial" w:hAnsi="Arial" w:cs="Arial"/>
                <w:szCs w:val="22"/>
              </w:rPr>
              <w:t>Povrchová úprava konstrukčních částí žárovým zinkováním min.</w:t>
            </w:r>
          </w:p>
        </w:tc>
        <w:tc>
          <w:tcPr>
            <w:tcW w:w="2835" w:type="dxa"/>
            <w:shd w:val="clear" w:color="auto" w:fill="auto"/>
            <w:vAlign w:val="center"/>
          </w:tcPr>
          <w:p w14:paraId="64A49749" w14:textId="77777777" w:rsidR="00F5038C" w:rsidRPr="00075872" w:rsidRDefault="00F5038C" w:rsidP="00F5038C">
            <w:pPr>
              <w:spacing w:before="60" w:after="60"/>
              <w:ind w:left="-142" w:right="-74"/>
              <w:jc w:val="center"/>
              <w:rPr>
                <w:rFonts w:ascii="Arial" w:hAnsi="Arial" w:cs="Arial"/>
                <w:szCs w:val="22"/>
              </w:rPr>
            </w:pPr>
            <w:r w:rsidRPr="0008554A">
              <w:rPr>
                <w:rFonts w:ascii="Arial" w:hAnsi="Arial" w:cs="Arial"/>
                <w:szCs w:val="22"/>
              </w:rPr>
              <w:t xml:space="preserve">dle Tab.3, </w:t>
            </w:r>
            <w:r w:rsidRPr="0008554A">
              <w:rPr>
                <w:rFonts w:ascii="Arial" w:hAnsi="Arial" w:cs="Arial"/>
                <w:szCs w:val="22"/>
              </w:rPr>
              <w:br/>
              <w:t>ČSN EN ISO 1461</w:t>
            </w:r>
          </w:p>
        </w:tc>
        <w:tc>
          <w:tcPr>
            <w:tcW w:w="3260" w:type="dxa"/>
            <w:shd w:val="clear" w:color="auto" w:fill="FFFFCC"/>
            <w:vAlign w:val="center"/>
          </w:tcPr>
          <w:p w14:paraId="194CC25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6D748F" w14:paraId="45DFBFF8" w14:textId="77777777" w:rsidTr="00F5038C">
        <w:tc>
          <w:tcPr>
            <w:tcW w:w="3652" w:type="dxa"/>
            <w:tcBorders>
              <w:right w:val="nil"/>
            </w:tcBorders>
            <w:shd w:val="clear" w:color="auto" w:fill="auto"/>
            <w:vAlign w:val="center"/>
          </w:tcPr>
          <w:p w14:paraId="292D61CC" w14:textId="77777777" w:rsidR="00F5038C" w:rsidRPr="00075872" w:rsidRDefault="00F5038C" w:rsidP="00F5038C">
            <w:pPr>
              <w:tabs>
                <w:tab w:val="left" w:pos="284"/>
              </w:tabs>
              <w:spacing w:before="60" w:after="60"/>
              <w:ind w:left="142" w:hanging="142"/>
              <w:rPr>
                <w:rFonts w:ascii="Arial" w:hAnsi="Arial" w:cs="Arial"/>
                <w:szCs w:val="22"/>
              </w:rPr>
            </w:pPr>
            <w:r w:rsidRPr="00075872">
              <w:rPr>
                <w:rFonts w:ascii="Arial" w:hAnsi="Arial" w:cs="Arial"/>
                <w:szCs w:val="22"/>
              </w:rPr>
              <w:t>Povrchová úprava spojovacích prvků povrchově upravená měď nebo zinkováním min. </w:t>
            </w:r>
          </w:p>
        </w:tc>
        <w:tc>
          <w:tcPr>
            <w:tcW w:w="2835" w:type="dxa"/>
            <w:shd w:val="clear" w:color="auto" w:fill="auto"/>
            <w:vAlign w:val="center"/>
          </w:tcPr>
          <w:p w14:paraId="4D0D94DE" w14:textId="77777777" w:rsidR="00F5038C" w:rsidRPr="00075872" w:rsidRDefault="00F5038C" w:rsidP="00F5038C">
            <w:pPr>
              <w:spacing w:before="60" w:after="60"/>
              <w:ind w:left="-142" w:right="-74"/>
              <w:jc w:val="center"/>
              <w:rPr>
                <w:rFonts w:ascii="Arial" w:hAnsi="Arial" w:cs="Arial"/>
                <w:szCs w:val="22"/>
              </w:rPr>
            </w:pPr>
            <w:r>
              <w:rPr>
                <w:rFonts w:ascii="Arial" w:hAnsi="Arial" w:cs="Arial"/>
                <w:szCs w:val="22"/>
              </w:rPr>
              <w:t>12</w:t>
            </w:r>
            <w:r w:rsidRPr="00075872">
              <w:rPr>
                <w:rFonts w:ascii="Arial" w:hAnsi="Arial" w:cs="Arial"/>
                <w:szCs w:val="22"/>
              </w:rPr>
              <w:t xml:space="preserve"> μm</w:t>
            </w:r>
          </w:p>
        </w:tc>
        <w:tc>
          <w:tcPr>
            <w:tcW w:w="3260" w:type="dxa"/>
            <w:shd w:val="clear" w:color="auto" w:fill="FFFFCC"/>
            <w:vAlign w:val="center"/>
          </w:tcPr>
          <w:p w14:paraId="1D14E69C" w14:textId="77777777" w:rsidR="00F5038C" w:rsidRPr="009B70BB" w:rsidRDefault="00F5038C" w:rsidP="00F5038C">
            <w:pPr>
              <w:spacing w:before="60" w:after="60"/>
              <w:jc w:val="center"/>
              <w:rPr>
                <w:rFonts w:ascii="Arial" w:hAnsi="Arial" w:cs="Arial"/>
                <w:snapToGrid w:val="0"/>
                <w:color w:val="000000"/>
                <w:szCs w:val="22"/>
              </w:rPr>
            </w:pPr>
          </w:p>
        </w:tc>
      </w:tr>
    </w:tbl>
    <w:p w14:paraId="4A6F129B" w14:textId="64E5CE2F" w:rsidR="00CC1A09" w:rsidRPr="00B636A0" w:rsidRDefault="006E637A" w:rsidP="00C83774">
      <w:pPr>
        <w:spacing w:after="0"/>
        <w:rPr>
          <w:rFonts w:ascii="Arial" w:hAnsi="Arial" w:cs="Arial"/>
          <w:b/>
          <w:noProof w:val="0"/>
          <w:szCs w:val="22"/>
        </w:rPr>
      </w:pPr>
      <w:r>
        <w:rPr>
          <w:rFonts w:ascii="Arial" w:hAnsi="Arial" w:cs="Arial"/>
          <w:b/>
          <w:noProof w:val="0"/>
          <w:szCs w:val="22"/>
        </w:rPr>
        <w:br w:type="page"/>
      </w:r>
    </w:p>
    <w:p w14:paraId="0F97DE6C" w14:textId="15B181A9" w:rsidR="00311F26" w:rsidRDefault="00311F26" w:rsidP="004B5FDC">
      <w:pPr>
        <w:spacing w:after="0"/>
        <w:ind w:left="-426" w:hanging="141"/>
        <w:rPr>
          <w:rFonts w:ascii="Arial" w:hAnsi="Arial" w:cs="Arial"/>
          <w:b/>
          <w:noProof w:val="0"/>
          <w:szCs w:val="22"/>
        </w:rPr>
      </w:pPr>
    </w:p>
    <w:p w14:paraId="503C9D64" w14:textId="23818AE9" w:rsidR="00F77B69" w:rsidRDefault="00C07254" w:rsidP="00C07254">
      <w:pPr>
        <w:pStyle w:val="ListParagraph"/>
        <w:numPr>
          <w:ilvl w:val="0"/>
          <w:numId w:val="10"/>
        </w:numPr>
        <w:ind w:left="567" w:hanging="283"/>
        <w:jc w:val="both"/>
        <w:rPr>
          <w:rFonts w:ascii="Arial" w:hAnsi="Arial" w:cs="Arial"/>
          <w:b/>
          <w:noProof w:val="0"/>
          <w:szCs w:val="22"/>
        </w:rPr>
      </w:pPr>
      <w:r>
        <w:rPr>
          <w:rFonts w:ascii="Arial" w:hAnsi="Arial" w:cs="Arial"/>
          <w:b/>
          <w:noProof w:val="0"/>
          <w:szCs w:val="22"/>
        </w:rPr>
        <w:t xml:space="preserve"> </w:t>
      </w:r>
      <w:r w:rsidR="00152DD6">
        <w:rPr>
          <w:rFonts w:ascii="Arial" w:hAnsi="Arial" w:cs="Arial"/>
          <w:b/>
          <w:noProof w:val="0"/>
          <w:szCs w:val="22"/>
        </w:rPr>
        <w:t>Parametry a prvky ovládací skříně</w:t>
      </w:r>
    </w:p>
    <w:tbl>
      <w:tblPr>
        <w:tblW w:w="9624"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5038C" w:rsidRPr="00CD6B0F" w14:paraId="0753930B" w14:textId="77777777" w:rsidTr="00F5038C">
        <w:trPr>
          <w:tblHeader/>
        </w:trPr>
        <w:tc>
          <w:tcPr>
            <w:tcW w:w="4244" w:type="dxa"/>
            <w:tcBorders>
              <w:top w:val="single" w:sz="4" w:space="0" w:color="auto"/>
              <w:left w:val="single" w:sz="4" w:space="0" w:color="auto"/>
              <w:bottom w:val="nil"/>
              <w:right w:val="nil"/>
            </w:tcBorders>
            <w:vAlign w:val="center"/>
          </w:tcPr>
          <w:p w14:paraId="3586AF8E"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p>
        </w:tc>
        <w:tc>
          <w:tcPr>
            <w:tcW w:w="817" w:type="dxa"/>
            <w:tcBorders>
              <w:top w:val="single" w:sz="4" w:space="0" w:color="auto"/>
              <w:left w:val="nil"/>
              <w:bottom w:val="nil"/>
              <w:right w:val="single" w:sz="4" w:space="0" w:color="auto"/>
            </w:tcBorders>
            <w:vAlign w:val="center"/>
          </w:tcPr>
          <w:p w14:paraId="0B09B1F5" w14:textId="77777777" w:rsidR="00F5038C" w:rsidRPr="00CD6B0F" w:rsidRDefault="00F5038C" w:rsidP="00F5038C">
            <w:pPr>
              <w:pStyle w:val="BodyText"/>
              <w:spacing w:before="40" w:after="20"/>
              <w:ind w:left="57" w:right="57"/>
              <w:jc w:val="center"/>
              <w:rPr>
                <w:rFonts w:cs="Arial"/>
                <w:b/>
                <w:szCs w:val="22"/>
              </w:rPr>
            </w:pPr>
          </w:p>
        </w:tc>
        <w:tc>
          <w:tcPr>
            <w:tcW w:w="2281" w:type="dxa"/>
            <w:tcBorders>
              <w:top w:val="single" w:sz="4" w:space="0" w:color="auto"/>
              <w:left w:val="single" w:sz="4" w:space="0" w:color="auto"/>
              <w:bottom w:val="nil"/>
              <w:right w:val="single" w:sz="4" w:space="0" w:color="auto"/>
            </w:tcBorders>
            <w:vAlign w:val="center"/>
          </w:tcPr>
          <w:p w14:paraId="0DFCAF8A"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napToGrid w:val="0"/>
                <w:color w:val="000000"/>
                <w:szCs w:val="22"/>
              </w:rPr>
              <w:t>Požadavek zadavatele</w:t>
            </w:r>
          </w:p>
        </w:tc>
        <w:tc>
          <w:tcPr>
            <w:tcW w:w="2282" w:type="dxa"/>
            <w:tcBorders>
              <w:top w:val="single" w:sz="4" w:space="0" w:color="auto"/>
              <w:left w:val="single" w:sz="4" w:space="0" w:color="auto"/>
              <w:bottom w:val="nil"/>
              <w:right w:val="single" w:sz="4" w:space="0" w:color="auto"/>
            </w:tcBorders>
            <w:vAlign w:val="center"/>
          </w:tcPr>
          <w:p w14:paraId="31E70911"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584C95A5"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C3CB383" w14:textId="77777777" w:rsidR="00F5038C" w:rsidRPr="00CD6B0F" w:rsidRDefault="00F5038C" w:rsidP="00F5038C">
            <w:pPr>
              <w:pStyle w:val="BodyText"/>
              <w:spacing w:before="60" w:after="60"/>
              <w:ind w:left="214" w:right="57" w:hanging="142"/>
              <w:jc w:val="left"/>
              <w:rPr>
                <w:rFonts w:cs="Arial"/>
                <w:szCs w:val="22"/>
              </w:rPr>
            </w:pPr>
            <w:r w:rsidRPr="00CD6B0F">
              <w:rPr>
                <w:rFonts w:cs="Arial"/>
                <w:szCs w:val="22"/>
              </w:rPr>
              <w:t>Krytí</w:t>
            </w:r>
          </w:p>
        </w:tc>
        <w:tc>
          <w:tcPr>
            <w:tcW w:w="817" w:type="dxa"/>
            <w:tcBorders>
              <w:top w:val="single" w:sz="4" w:space="0" w:color="auto"/>
              <w:left w:val="single" w:sz="4" w:space="0" w:color="auto"/>
              <w:bottom w:val="single" w:sz="4" w:space="0" w:color="auto"/>
              <w:right w:val="single" w:sz="4" w:space="0" w:color="auto"/>
            </w:tcBorders>
            <w:vAlign w:val="center"/>
          </w:tcPr>
          <w:p w14:paraId="2FBF6A01" w14:textId="77777777" w:rsidR="00F5038C" w:rsidRPr="00CD6B0F" w:rsidRDefault="00F5038C" w:rsidP="00F5038C">
            <w:pPr>
              <w:pStyle w:val="BodyText"/>
              <w:spacing w:before="60" w:after="60"/>
              <w:ind w:left="57" w:right="57"/>
              <w:jc w:val="center"/>
              <w:rPr>
                <w:rFonts w:cs="Arial"/>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5D5271CB"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IP 43</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EE452E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F79F983"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0D15CA37" w14:textId="77777777" w:rsidR="00F5038C" w:rsidRPr="00CD6B0F" w:rsidRDefault="00F5038C" w:rsidP="00F5038C">
            <w:pPr>
              <w:pStyle w:val="BodyText"/>
              <w:spacing w:before="60" w:after="60"/>
              <w:ind w:left="214" w:right="57" w:hanging="142"/>
              <w:jc w:val="left"/>
              <w:rPr>
                <w:rFonts w:cs="Arial"/>
                <w:szCs w:val="22"/>
              </w:rPr>
            </w:pPr>
            <w:r w:rsidRPr="00CD6B0F">
              <w:rPr>
                <w:rFonts w:cs="Arial"/>
                <w:szCs w:val="22"/>
              </w:rPr>
              <w:t>Krytí vnitřních dveří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17FB4958"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1E3972A3" w14:textId="77777777" w:rsidR="00F5038C" w:rsidRPr="00CD6B0F" w:rsidRDefault="00F5038C" w:rsidP="00F5038C">
            <w:pPr>
              <w:pStyle w:val="BodyText"/>
              <w:spacing w:before="60" w:after="60"/>
              <w:ind w:left="57" w:right="57"/>
              <w:jc w:val="center"/>
              <w:rPr>
                <w:rFonts w:cs="Arial"/>
                <w:snapToGrid w:val="0"/>
                <w:color w:val="000000"/>
                <w:szCs w:val="22"/>
              </w:rPr>
            </w:pPr>
            <w:r w:rsidRPr="00CD6B0F">
              <w:rPr>
                <w:rFonts w:cs="Arial"/>
                <w:snapToGrid w:val="0"/>
                <w:color w:val="000000"/>
                <w:szCs w:val="22"/>
              </w:rPr>
              <w:t>IP 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CEF9D80"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57B3430"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7565F166"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 xml:space="preserve">FeZn </w:t>
            </w:r>
            <w:r w:rsidRPr="00CD6B0F">
              <w:rPr>
                <w:rFonts w:cs="Arial"/>
                <w:szCs w:val="22"/>
              </w:rPr>
              <w:t xml:space="preserve">plech </w:t>
            </w:r>
            <w:r>
              <w:rPr>
                <w:rFonts w:cs="Arial"/>
                <w:szCs w:val="22"/>
              </w:rPr>
              <w:t>t</w:t>
            </w:r>
            <w:r w:rsidRPr="00CD6B0F">
              <w:rPr>
                <w:rFonts w:cs="Arial"/>
                <w:szCs w:val="22"/>
              </w:rPr>
              <w:t>l. min.</w:t>
            </w:r>
          </w:p>
        </w:tc>
        <w:tc>
          <w:tcPr>
            <w:tcW w:w="817" w:type="dxa"/>
            <w:tcBorders>
              <w:top w:val="single" w:sz="4" w:space="0" w:color="auto"/>
              <w:left w:val="single" w:sz="4" w:space="0" w:color="auto"/>
              <w:bottom w:val="single" w:sz="4" w:space="0" w:color="auto"/>
              <w:right w:val="single" w:sz="4" w:space="0" w:color="auto"/>
            </w:tcBorders>
            <w:vAlign w:val="center"/>
          </w:tcPr>
          <w:p w14:paraId="62EADBF3"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mm</w:t>
            </w:r>
          </w:p>
        </w:tc>
        <w:tc>
          <w:tcPr>
            <w:tcW w:w="2281" w:type="dxa"/>
            <w:tcBorders>
              <w:top w:val="single" w:sz="4" w:space="0" w:color="auto"/>
              <w:left w:val="single" w:sz="4" w:space="0" w:color="auto"/>
              <w:bottom w:val="single" w:sz="4" w:space="0" w:color="auto"/>
              <w:right w:val="single" w:sz="4" w:space="0" w:color="auto"/>
            </w:tcBorders>
            <w:vAlign w:val="center"/>
          </w:tcPr>
          <w:p w14:paraId="6704E9E4" w14:textId="77777777" w:rsidR="00F5038C" w:rsidRPr="00CD6B0F" w:rsidRDefault="00F5038C" w:rsidP="00F5038C">
            <w:pPr>
              <w:pStyle w:val="BodyText"/>
              <w:tabs>
                <w:tab w:val="decimal" w:pos="1390"/>
              </w:tabs>
              <w:spacing w:before="60" w:after="60"/>
              <w:ind w:left="57" w:right="57"/>
              <w:jc w:val="left"/>
              <w:rPr>
                <w:rFonts w:cs="Arial"/>
                <w:szCs w:val="22"/>
              </w:rPr>
            </w:pPr>
            <w:r w:rsidRPr="00CD6B0F">
              <w:rPr>
                <w:rFonts w:cs="Arial"/>
                <w:szCs w:val="22"/>
              </w:rPr>
              <w:t>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28DD041"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85F8362"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728E08D3" w14:textId="77777777" w:rsidR="00F5038C" w:rsidRPr="00CD6B0F" w:rsidRDefault="00F5038C" w:rsidP="00F5038C">
            <w:pPr>
              <w:pStyle w:val="BodyText"/>
              <w:spacing w:before="60" w:after="60"/>
              <w:ind w:left="214" w:right="57" w:hanging="142"/>
              <w:jc w:val="left"/>
              <w:rPr>
                <w:rFonts w:cs="Arial"/>
                <w:szCs w:val="22"/>
              </w:rPr>
            </w:pPr>
            <w:r w:rsidRPr="00CD6B0F">
              <w:rPr>
                <w:rFonts w:cs="Arial"/>
                <w:szCs w:val="22"/>
              </w:rPr>
              <w:t>Rozměry (š x v x hl) cca.</w:t>
            </w:r>
          </w:p>
        </w:tc>
        <w:tc>
          <w:tcPr>
            <w:tcW w:w="817" w:type="dxa"/>
            <w:tcBorders>
              <w:top w:val="single" w:sz="4" w:space="0" w:color="auto"/>
              <w:left w:val="single" w:sz="4" w:space="0" w:color="auto"/>
              <w:bottom w:val="single" w:sz="4" w:space="0" w:color="auto"/>
              <w:right w:val="single" w:sz="4" w:space="0" w:color="auto"/>
            </w:tcBorders>
            <w:vAlign w:val="center"/>
          </w:tcPr>
          <w:p w14:paraId="4DF57C5D"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DB0E369"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500 x 1000 x 300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6111500"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EA25D61" w14:textId="77777777" w:rsidTr="00F5038C">
        <w:trPr>
          <w:tblHeader/>
        </w:trPr>
        <w:tc>
          <w:tcPr>
            <w:tcW w:w="4244" w:type="dxa"/>
            <w:tcBorders>
              <w:top w:val="single" w:sz="4" w:space="0" w:color="auto"/>
              <w:left w:val="single" w:sz="4" w:space="0" w:color="auto"/>
              <w:bottom w:val="single" w:sz="4" w:space="0" w:color="auto"/>
              <w:right w:val="single" w:sz="4" w:space="0" w:color="auto"/>
            </w:tcBorders>
            <w:vAlign w:val="center"/>
          </w:tcPr>
          <w:p w14:paraId="43400D09" w14:textId="77777777" w:rsidR="00F5038C" w:rsidRPr="00CD6B0F" w:rsidRDefault="00F5038C" w:rsidP="00F5038C">
            <w:pPr>
              <w:pStyle w:val="BodyText"/>
              <w:spacing w:before="60" w:after="60"/>
              <w:ind w:left="214" w:right="57" w:hanging="142"/>
              <w:jc w:val="left"/>
              <w:rPr>
                <w:rFonts w:cs="Arial"/>
                <w:szCs w:val="22"/>
              </w:rPr>
            </w:pPr>
            <w:r w:rsidRPr="00CD6B0F">
              <w:rPr>
                <w:rFonts w:cs="Arial"/>
                <w:szCs w:val="22"/>
              </w:rPr>
              <w:t xml:space="preserve">Zemnící </w:t>
            </w:r>
            <w:r>
              <w:rPr>
                <w:rFonts w:cs="Arial"/>
                <w:szCs w:val="22"/>
              </w:rPr>
              <w:t xml:space="preserve">páska </w:t>
            </w:r>
            <w:r w:rsidRPr="00CD6B0F">
              <w:rPr>
                <w:rFonts w:cs="Arial"/>
                <w:noProof w:val="0"/>
                <w:szCs w:val="22"/>
              </w:rPr>
              <w:t>v dolní části zadní stěny skříně pro</w:t>
            </w:r>
            <w:r w:rsidRPr="00CD6B0F">
              <w:rPr>
                <w:rFonts w:cs="Arial"/>
                <w:noProof w:val="0"/>
                <w:snapToGrid w:val="0"/>
                <w:color w:val="000000"/>
                <w:szCs w:val="22"/>
              </w:rPr>
              <w:t xml:space="preserve"> připojení na hlavní ochranný vodič (zemnící pásku </w:t>
            </w:r>
            <w:proofErr w:type="spellStart"/>
            <w:r w:rsidRPr="00CD6B0F">
              <w:rPr>
                <w:rFonts w:cs="Arial"/>
                <w:noProof w:val="0"/>
                <w:snapToGrid w:val="0"/>
                <w:color w:val="000000"/>
                <w:szCs w:val="22"/>
              </w:rPr>
              <w:t>FeZn</w:t>
            </w:r>
            <w:proofErr w:type="spellEnd"/>
            <w:r w:rsidRPr="00CD6B0F">
              <w:rPr>
                <w:rFonts w:cs="Arial"/>
                <w:noProof w:val="0"/>
                <w:snapToGrid w:val="0"/>
                <w:color w:val="000000"/>
                <w:szCs w:val="22"/>
              </w:rPr>
              <w:t xml:space="preserve"> 30x4 mm) </w:t>
            </w:r>
            <w:r>
              <w:rPr>
                <w:rFonts w:cs="Arial"/>
                <w:noProof w:val="0"/>
                <w:snapToGrid w:val="0"/>
                <w:color w:val="000000"/>
                <w:szCs w:val="22"/>
              </w:rPr>
              <w:t>svorkou SR02 pas/pas</w:t>
            </w:r>
          </w:p>
        </w:tc>
        <w:tc>
          <w:tcPr>
            <w:tcW w:w="817" w:type="dxa"/>
            <w:tcBorders>
              <w:top w:val="single" w:sz="4" w:space="0" w:color="auto"/>
              <w:left w:val="single" w:sz="4" w:space="0" w:color="auto"/>
              <w:bottom w:val="single" w:sz="4" w:space="0" w:color="auto"/>
              <w:right w:val="single" w:sz="4" w:space="0" w:color="auto"/>
            </w:tcBorders>
            <w:vAlign w:val="center"/>
          </w:tcPr>
          <w:p w14:paraId="0B40E239"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mm</w:t>
            </w:r>
          </w:p>
        </w:tc>
        <w:tc>
          <w:tcPr>
            <w:tcW w:w="2281" w:type="dxa"/>
            <w:tcBorders>
              <w:top w:val="single" w:sz="4" w:space="0" w:color="auto"/>
              <w:left w:val="single" w:sz="4" w:space="0" w:color="auto"/>
              <w:bottom w:val="single" w:sz="4" w:space="0" w:color="auto"/>
              <w:right w:val="single" w:sz="4" w:space="0" w:color="auto"/>
            </w:tcBorders>
            <w:vAlign w:val="center"/>
          </w:tcPr>
          <w:p w14:paraId="533350EA" w14:textId="77777777" w:rsidR="00F5038C" w:rsidRPr="00CD6B0F" w:rsidRDefault="00F5038C" w:rsidP="00F5038C">
            <w:pPr>
              <w:pStyle w:val="BodyText"/>
              <w:spacing w:before="60" w:after="60"/>
              <w:ind w:left="57" w:right="57"/>
              <w:jc w:val="center"/>
              <w:rPr>
                <w:rFonts w:cs="Arial"/>
                <w:snapToGrid w:val="0"/>
                <w:color w:val="000000"/>
                <w:szCs w:val="22"/>
              </w:rPr>
            </w:pPr>
            <w:r>
              <w:rPr>
                <w:rFonts w:cs="Arial"/>
                <w:szCs w:val="22"/>
              </w:rPr>
              <w:t>30 x 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2B4014A"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638B4ED"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5E548DA" w14:textId="77777777" w:rsidR="00F5038C" w:rsidRPr="00CD6B0F" w:rsidRDefault="00F5038C" w:rsidP="00F5038C">
            <w:pPr>
              <w:pStyle w:val="BodyText"/>
              <w:spacing w:before="60" w:after="60"/>
              <w:ind w:left="214" w:right="57" w:hanging="142"/>
              <w:jc w:val="left"/>
              <w:rPr>
                <w:rFonts w:cs="Arial"/>
                <w:szCs w:val="22"/>
              </w:rPr>
            </w:pPr>
            <w:r w:rsidRPr="00CD6B0F">
              <w:rPr>
                <w:rFonts w:cs="Arial"/>
                <w:szCs w:val="22"/>
              </w:rPr>
              <w:t xml:space="preserve">Jmenovité napětí osvětlení </w:t>
            </w:r>
          </w:p>
        </w:tc>
        <w:tc>
          <w:tcPr>
            <w:tcW w:w="817" w:type="dxa"/>
            <w:tcBorders>
              <w:top w:val="single" w:sz="4" w:space="0" w:color="auto"/>
              <w:left w:val="single" w:sz="4" w:space="0" w:color="auto"/>
              <w:bottom w:val="single" w:sz="4" w:space="0" w:color="auto"/>
              <w:right w:val="single" w:sz="4" w:space="0" w:color="auto"/>
            </w:tcBorders>
            <w:vAlign w:val="center"/>
          </w:tcPr>
          <w:p w14:paraId="38289B5A"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V</w:t>
            </w:r>
          </w:p>
        </w:tc>
        <w:tc>
          <w:tcPr>
            <w:tcW w:w="2281" w:type="dxa"/>
            <w:tcBorders>
              <w:top w:val="single" w:sz="4" w:space="0" w:color="auto"/>
              <w:left w:val="single" w:sz="4" w:space="0" w:color="auto"/>
              <w:bottom w:val="single" w:sz="4" w:space="0" w:color="auto"/>
              <w:right w:val="single" w:sz="4" w:space="0" w:color="auto"/>
            </w:tcBorders>
            <w:vAlign w:val="center"/>
          </w:tcPr>
          <w:p w14:paraId="08DCA277" w14:textId="77777777" w:rsidR="00F5038C" w:rsidRPr="00CD6B0F" w:rsidRDefault="00F5038C" w:rsidP="00F5038C">
            <w:pPr>
              <w:pStyle w:val="BodyText"/>
              <w:tabs>
                <w:tab w:val="decimal" w:pos="1390"/>
              </w:tabs>
              <w:spacing w:before="60" w:after="60"/>
              <w:ind w:left="57" w:right="57"/>
              <w:jc w:val="left"/>
              <w:rPr>
                <w:rFonts w:cs="Arial"/>
                <w:szCs w:val="22"/>
              </w:rPr>
            </w:pPr>
            <w:r w:rsidRPr="00CD6B0F">
              <w:rPr>
                <w:rFonts w:cs="Arial"/>
                <w:szCs w:val="22"/>
              </w:rPr>
              <w:t>24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3516FB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B1C56CC"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881A6F7" w14:textId="77777777" w:rsidR="00F5038C" w:rsidRPr="00CD6B0F" w:rsidRDefault="00F5038C" w:rsidP="00F5038C">
            <w:pPr>
              <w:pStyle w:val="BodyText"/>
              <w:spacing w:before="60" w:after="60"/>
              <w:ind w:left="214" w:right="57" w:hanging="142"/>
              <w:jc w:val="left"/>
              <w:rPr>
                <w:rFonts w:cs="Arial"/>
                <w:szCs w:val="22"/>
              </w:rPr>
            </w:pPr>
            <w:r w:rsidRPr="00CD6B0F">
              <w:rPr>
                <w:rFonts w:cs="Arial"/>
                <w:szCs w:val="22"/>
              </w:rPr>
              <w:t>Větrání</w:t>
            </w:r>
          </w:p>
        </w:tc>
        <w:tc>
          <w:tcPr>
            <w:tcW w:w="817" w:type="dxa"/>
            <w:tcBorders>
              <w:top w:val="single" w:sz="4" w:space="0" w:color="auto"/>
              <w:left w:val="single" w:sz="4" w:space="0" w:color="auto"/>
              <w:bottom w:val="single" w:sz="4" w:space="0" w:color="auto"/>
              <w:right w:val="single" w:sz="4" w:space="0" w:color="auto"/>
            </w:tcBorders>
            <w:vAlign w:val="center"/>
          </w:tcPr>
          <w:p w14:paraId="60EF146A" w14:textId="77777777" w:rsidR="00F5038C" w:rsidRPr="00CD6B0F"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4EEF19AC"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přirozené</w:t>
            </w:r>
            <w:r>
              <w:rPr>
                <w:rFonts w:cs="Arial"/>
                <w:szCs w:val="22"/>
              </w:rPr>
              <w:t xml:space="preserve"> + </w:t>
            </w:r>
            <w:r w:rsidRPr="00CD6B0F">
              <w:rPr>
                <w:rFonts w:cs="Arial"/>
                <w:szCs w:val="22"/>
              </w:rPr>
              <w:t>temperování</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5B8BC4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CD8FBB8"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693AA9DF" w14:textId="77777777" w:rsidR="00F5038C" w:rsidRPr="00CD6B0F" w:rsidRDefault="00F5038C" w:rsidP="00F5038C">
            <w:pPr>
              <w:pStyle w:val="BodyText"/>
              <w:spacing w:before="60" w:after="60"/>
              <w:ind w:left="214" w:right="57" w:hanging="142"/>
              <w:jc w:val="left"/>
              <w:rPr>
                <w:rFonts w:cs="Arial"/>
                <w:szCs w:val="22"/>
              </w:rPr>
            </w:pPr>
            <w:r w:rsidRPr="00CD6B0F">
              <w:rPr>
                <w:rFonts w:cs="Arial"/>
                <w:szCs w:val="22"/>
              </w:rPr>
              <w:t>Přístup</w:t>
            </w:r>
          </w:p>
        </w:tc>
        <w:tc>
          <w:tcPr>
            <w:tcW w:w="817" w:type="dxa"/>
            <w:tcBorders>
              <w:top w:val="single" w:sz="4" w:space="0" w:color="auto"/>
              <w:left w:val="single" w:sz="4" w:space="0" w:color="auto"/>
              <w:bottom w:val="single" w:sz="4" w:space="0" w:color="auto"/>
              <w:right w:val="single" w:sz="4" w:space="0" w:color="auto"/>
            </w:tcBorders>
            <w:vAlign w:val="center"/>
          </w:tcPr>
          <w:p w14:paraId="0A93C115"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6162F9C6"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ze země zpředu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D151525"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F80CBDB"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B3D7C10"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Uzavírání dveří</w:t>
            </w:r>
          </w:p>
        </w:tc>
        <w:tc>
          <w:tcPr>
            <w:tcW w:w="817" w:type="dxa"/>
            <w:tcBorders>
              <w:top w:val="single" w:sz="4" w:space="0" w:color="auto"/>
              <w:left w:val="single" w:sz="4" w:space="0" w:color="auto"/>
              <w:bottom w:val="single" w:sz="4" w:space="0" w:color="auto"/>
              <w:right w:val="single" w:sz="4" w:space="0" w:color="auto"/>
            </w:tcBorders>
            <w:vAlign w:val="center"/>
          </w:tcPr>
          <w:p w14:paraId="10CD50D3"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2FA26E6B"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tříbodov</w:t>
            </w:r>
            <w:r>
              <w:rPr>
                <w:rFonts w:cs="Arial"/>
                <w:szCs w:val="22"/>
              </w:rPr>
              <w:t>é</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572C874"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E153080"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B194F80"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Zamykání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050BAB29"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2BB1E637"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visacím zámkem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2D986C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C5CF9AF"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DF28A06"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Zajištění vnějších dveří proti větru</w:t>
            </w:r>
          </w:p>
        </w:tc>
        <w:tc>
          <w:tcPr>
            <w:tcW w:w="817" w:type="dxa"/>
            <w:tcBorders>
              <w:top w:val="single" w:sz="4" w:space="0" w:color="auto"/>
              <w:left w:val="single" w:sz="4" w:space="0" w:color="auto"/>
              <w:bottom w:val="single" w:sz="4" w:space="0" w:color="auto"/>
              <w:right w:val="single" w:sz="4" w:space="0" w:color="auto"/>
            </w:tcBorders>
            <w:vAlign w:val="center"/>
          </w:tcPr>
          <w:p w14:paraId="7CA5D4C1"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00DFE262" w14:textId="77777777" w:rsidR="00F5038C" w:rsidRPr="00CD6B0F" w:rsidRDefault="00F5038C" w:rsidP="00F5038C">
            <w:pPr>
              <w:pStyle w:val="BodyText"/>
              <w:spacing w:before="60" w:after="60"/>
              <w:ind w:left="57" w:right="57"/>
              <w:jc w:val="center"/>
              <w:rPr>
                <w:rFonts w:cs="Arial"/>
                <w:szCs w:val="22"/>
              </w:rPr>
            </w:pPr>
            <w:r>
              <w:rPr>
                <w:rFonts w:cs="Arial"/>
                <w:szCs w:val="22"/>
              </w:rPr>
              <w:t>zarážka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7FC7D3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CFCAD71"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5E364DC"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O</w:t>
            </w:r>
            <w:r w:rsidRPr="00CD6B0F">
              <w:rPr>
                <w:rFonts w:cs="Arial"/>
                <w:szCs w:val="22"/>
              </w:rPr>
              <w:t>tevření 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6FA1298B"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14C3A4F2" w14:textId="77777777" w:rsidR="00F5038C" w:rsidRPr="00CD6B0F" w:rsidRDefault="00F5038C" w:rsidP="00F5038C">
            <w:pPr>
              <w:pStyle w:val="BodyText"/>
              <w:spacing w:before="60" w:after="60"/>
              <w:ind w:left="57" w:right="57"/>
              <w:jc w:val="center"/>
              <w:rPr>
                <w:rFonts w:cs="Arial"/>
                <w:szCs w:val="22"/>
              </w:rPr>
            </w:pPr>
            <w:r>
              <w:rPr>
                <w:rFonts w:cs="Arial"/>
                <w:szCs w:val="22"/>
              </w:rPr>
              <w:t>s</w:t>
            </w:r>
            <w:r w:rsidRPr="00CD6B0F">
              <w:rPr>
                <w:rFonts w:cs="Arial"/>
                <w:szCs w:val="22"/>
              </w:rPr>
              <w:t>ignalizace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09B9DA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7000AB3"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6496BFB6"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 xml:space="preserve">Uložení dokumentů na vnitřní straně </w:t>
            </w:r>
            <w:r>
              <w:rPr>
                <w:rFonts w:cs="Arial"/>
                <w:szCs w:val="22"/>
              </w:rPr>
              <w:t>vnějších dveří</w:t>
            </w:r>
          </w:p>
        </w:tc>
        <w:tc>
          <w:tcPr>
            <w:tcW w:w="817" w:type="dxa"/>
            <w:tcBorders>
              <w:top w:val="single" w:sz="4" w:space="0" w:color="auto"/>
              <w:left w:val="single" w:sz="4" w:space="0" w:color="auto"/>
              <w:bottom w:val="single" w:sz="4" w:space="0" w:color="auto"/>
              <w:right w:val="single" w:sz="4" w:space="0" w:color="auto"/>
            </w:tcBorders>
            <w:vAlign w:val="center"/>
          </w:tcPr>
          <w:p w14:paraId="06458608"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34339D60"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kapsa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B2935C1"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F4EA638"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7A749D9"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Zamykání vnitřních dveří (přepážky)</w:t>
            </w:r>
          </w:p>
        </w:tc>
        <w:tc>
          <w:tcPr>
            <w:tcW w:w="817" w:type="dxa"/>
            <w:tcBorders>
              <w:top w:val="single" w:sz="4" w:space="0" w:color="auto"/>
              <w:left w:val="single" w:sz="4" w:space="0" w:color="auto"/>
              <w:bottom w:val="single" w:sz="4" w:space="0" w:color="auto"/>
              <w:right w:val="single" w:sz="4" w:space="0" w:color="auto"/>
            </w:tcBorders>
            <w:vAlign w:val="center"/>
          </w:tcPr>
          <w:p w14:paraId="07C8D4FD"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3E9FA881" w14:textId="77777777" w:rsidR="00F5038C" w:rsidRPr="00CD6B0F" w:rsidRDefault="00F5038C" w:rsidP="00F5038C">
            <w:pPr>
              <w:pStyle w:val="BodyText"/>
              <w:spacing w:before="60" w:after="60"/>
              <w:ind w:left="57" w:right="57"/>
              <w:jc w:val="center"/>
              <w:rPr>
                <w:rFonts w:cs="Arial"/>
                <w:szCs w:val="22"/>
              </w:rPr>
            </w:pPr>
            <w:r>
              <w:rPr>
                <w:rFonts w:cs="Arial"/>
                <w:szCs w:val="22"/>
              </w:rPr>
              <w:t>vložkou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E10385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7272339"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74B7DCC" w14:textId="77777777" w:rsidR="00F5038C" w:rsidRPr="00CD6B0F" w:rsidRDefault="00F5038C" w:rsidP="00F5038C">
            <w:pPr>
              <w:pStyle w:val="BodyText"/>
              <w:spacing w:before="60" w:after="60"/>
              <w:ind w:left="214" w:right="57" w:hanging="142"/>
              <w:jc w:val="left"/>
              <w:rPr>
                <w:rFonts w:cs="Arial"/>
                <w:szCs w:val="22"/>
              </w:rPr>
            </w:pPr>
            <w:r>
              <w:rPr>
                <w:rFonts w:cs="Arial"/>
                <w:noProof w:val="0"/>
                <w:snapToGrid w:val="0"/>
                <w:color w:val="000000"/>
                <w:szCs w:val="22"/>
              </w:rPr>
              <w:t>U</w:t>
            </w:r>
            <w:r w:rsidRPr="00CD6B0F">
              <w:rPr>
                <w:rFonts w:cs="Arial"/>
                <w:noProof w:val="0"/>
                <w:snapToGrid w:val="0"/>
                <w:color w:val="000000"/>
                <w:szCs w:val="22"/>
              </w:rPr>
              <w:t>vedení na stejný potenciál s nosnou konstrukcí, dveřmi vnějšími a vnitřními</w:t>
            </w:r>
            <w:r>
              <w:rPr>
                <w:rFonts w:cs="Arial"/>
                <w:noProof w:val="0"/>
                <w:snapToGrid w:val="0"/>
                <w:color w:val="000000"/>
                <w:szCs w:val="22"/>
              </w:rPr>
              <w:t>, propojením</w:t>
            </w:r>
          </w:p>
        </w:tc>
        <w:tc>
          <w:tcPr>
            <w:tcW w:w="817" w:type="dxa"/>
            <w:tcBorders>
              <w:top w:val="single" w:sz="4" w:space="0" w:color="auto"/>
              <w:left w:val="single" w:sz="4" w:space="0" w:color="auto"/>
              <w:bottom w:val="single" w:sz="4" w:space="0" w:color="auto"/>
              <w:right w:val="single" w:sz="4" w:space="0" w:color="auto"/>
            </w:tcBorders>
            <w:vAlign w:val="center"/>
          </w:tcPr>
          <w:p w14:paraId="1625D194" w14:textId="77777777" w:rsidR="00F5038C" w:rsidRDefault="00F5038C" w:rsidP="00F5038C">
            <w:pPr>
              <w:pStyle w:val="BodyText"/>
              <w:spacing w:before="60" w:after="60"/>
              <w:ind w:left="57" w:right="57"/>
              <w:jc w:val="center"/>
              <w:rPr>
                <w:rFonts w:cs="Arial"/>
                <w:szCs w:val="22"/>
              </w:rPr>
            </w:pPr>
            <w:r>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43E5E5C5" w14:textId="77777777" w:rsidR="00F5038C" w:rsidRPr="00CD6B0F" w:rsidRDefault="00F5038C" w:rsidP="00F5038C">
            <w:pPr>
              <w:pStyle w:val="BodyText"/>
              <w:spacing w:before="60" w:after="60"/>
              <w:ind w:left="57" w:right="57"/>
              <w:jc w:val="center"/>
              <w:rPr>
                <w:rFonts w:cs="Arial"/>
                <w:szCs w:val="22"/>
              </w:rPr>
            </w:pPr>
            <w:r w:rsidRPr="00CD6B0F">
              <w:rPr>
                <w:rFonts w:cs="Arial"/>
                <w:noProof w:val="0"/>
                <w:snapToGrid w:val="0"/>
                <w:color w:val="000000"/>
                <w:szCs w:val="22"/>
              </w:rPr>
              <w:t>rozebírateln</w:t>
            </w:r>
            <w:r>
              <w:rPr>
                <w:rFonts w:cs="Arial"/>
                <w:noProof w:val="0"/>
                <w:snapToGrid w:val="0"/>
                <w:color w:val="000000"/>
                <w:szCs w:val="22"/>
              </w:rPr>
              <w:t>ým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5AC8996" w14:textId="77777777" w:rsidR="00F5038C" w:rsidRPr="009B70BB" w:rsidRDefault="00F5038C" w:rsidP="00F5038C">
            <w:pPr>
              <w:spacing w:before="60" w:after="60"/>
              <w:jc w:val="center"/>
              <w:rPr>
                <w:rFonts w:ascii="Arial" w:hAnsi="Arial" w:cs="Arial"/>
                <w:snapToGrid w:val="0"/>
                <w:color w:val="000000"/>
                <w:szCs w:val="22"/>
              </w:rPr>
            </w:pPr>
          </w:p>
        </w:tc>
      </w:tr>
    </w:tbl>
    <w:p w14:paraId="07D2CE09" w14:textId="77777777" w:rsidR="00F77B69" w:rsidRDefault="00F77B69" w:rsidP="00371838">
      <w:pPr>
        <w:rPr>
          <w:rFonts w:ascii="Arial" w:hAnsi="Arial" w:cs="Arial"/>
          <w:b/>
          <w:noProof w:val="0"/>
          <w:szCs w:val="22"/>
        </w:rPr>
      </w:pPr>
    </w:p>
    <w:p w14:paraId="3D36F614" w14:textId="77777777" w:rsidR="00311F26" w:rsidRDefault="00311F26">
      <w:pPr>
        <w:spacing w:after="0"/>
        <w:rPr>
          <w:rFonts w:ascii="Arial" w:hAnsi="Arial" w:cs="Arial"/>
          <w:b/>
          <w:noProof w:val="0"/>
          <w:szCs w:val="22"/>
        </w:rPr>
      </w:pPr>
      <w:r>
        <w:rPr>
          <w:rFonts w:ascii="Arial" w:hAnsi="Arial" w:cs="Arial"/>
          <w:b/>
          <w:noProof w:val="0"/>
          <w:szCs w:val="22"/>
        </w:rPr>
        <w:br w:type="page"/>
      </w:r>
    </w:p>
    <w:p w14:paraId="008B29B2" w14:textId="6233C883" w:rsidR="00F125DB" w:rsidRDefault="001611F0" w:rsidP="004B5FDC">
      <w:pPr>
        <w:pStyle w:val="ListParagraph"/>
        <w:numPr>
          <w:ilvl w:val="0"/>
          <w:numId w:val="10"/>
        </w:numPr>
        <w:ind w:left="426" w:hanging="426"/>
        <w:jc w:val="both"/>
        <w:rPr>
          <w:rFonts w:ascii="Arial" w:hAnsi="Arial" w:cs="Arial"/>
          <w:b/>
          <w:noProof w:val="0"/>
          <w:szCs w:val="22"/>
        </w:rPr>
      </w:pPr>
      <w:r>
        <w:rPr>
          <w:rFonts w:ascii="Arial" w:hAnsi="Arial" w:cs="Arial"/>
          <w:b/>
          <w:noProof w:val="0"/>
          <w:szCs w:val="22"/>
        </w:rPr>
        <w:t>Parametry z</w:t>
      </w:r>
      <w:r w:rsidR="00F125DB" w:rsidRPr="00CD6B0F">
        <w:rPr>
          <w:rFonts w:ascii="Arial" w:hAnsi="Arial" w:cs="Arial"/>
          <w:b/>
          <w:noProof w:val="0"/>
          <w:szCs w:val="22"/>
        </w:rPr>
        <w:t xml:space="preserve">ařízení DOS v ovládací skříni </w:t>
      </w:r>
      <w:r w:rsidR="00F155E6">
        <w:rPr>
          <w:rFonts w:ascii="Arial" w:hAnsi="Arial" w:cs="Arial"/>
          <w:b/>
          <w:noProof w:val="0"/>
          <w:szCs w:val="22"/>
        </w:rPr>
        <w:t xml:space="preserve">úsekového </w:t>
      </w:r>
      <w:r w:rsidR="001A40B4">
        <w:rPr>
          <w:rFonts w:ascii="Arial" w:hAnsi="Arial" w:cs="Arial"/>
          <w:b/>
          <w:noProof w:val="0"/>
          <w:szCs w:val="22"/>
        </w:rPr>
        <w:t>s</w:t>
      </w:r>
      <w:r w:rsidR="00F155E6">
        <w:rPr>
          <w:rFonts w:ascii="Arial" w:hAnsi="Arial" w:cs="Arial"/>
          <w:b/>
          <w:noProof w:val="0"/>
          <w:szCs w:val="22"/>
        </w:rPr>
        <w:t>pínače</w:t>
      </w:r>
    </w:p>
    <w:tbl>
      <w:tblPr>
        <w:tblW w:w="9624" w:type="dxa"/>
        <w:tblInd w:w="-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244"/>
        <w:gridCol w:w="817"/>
        <w:gridCol w:w="2281"/>
        <w:gridCol w:w="2282"/>
      </w:tblGrid>
      <w:tr w:rsidR="00F5038C" w:rsidRPr="00CD6B0F" w14:paraId="1E3994FF" w14:textId="77777777" w:rsidTr="00F5038C">
        <w:trPr>
          <w:tblHeader/>
        </w:trPr>
        <w:tc>
          <w:tcPr>
            <w:tcW w:w="4244" w:type="dxa"/>
            <w:tcBorders>
              <w:top w:val="single" w:sz="4" w:space="0" w:color="auto"/>
              <w:left w:val="single" w:sz="4" w:space="0" w:color="auto"/>
              <w:bottom w:val="nil"/>
              <w:right w:val="nil"/>
            </w:tcBorders>
            <w:vAlign w:val="center"/>
          </w:tcPr>
          <w:p w14:paraId="6CBCDF28" w14:textId="77777777" w:rsidR="00F5038C" w:rsidRPr="00CD6B0F" w:rsidDel="008A7B43" w:rsidRDefault="00F5038C" w:rsidP="00F5038C">
            <w:pPr>
              <w:pStyle w:val="BodyText"/>
              <w:spacing w:before="40" w:after="20"/>
              <w:ind w:left="57" w:right="57"/>
              <w:jc w:val="center"/>
              <w:rPr>
                <w:rFonts w:cs="Arial"/>
                <w:b/>
                <w:szCs w:val="22"/>
              </w:rPr>
            </w:pPr>
            <w:bookmarkStart w:id="0" w:name="_Hlk34994951"/>
            <w:r w:rsidRPr="00CD6B0F">
              <w:rPr>
                <w:rFonts w:cs="Arial"/>
                <w:b/>
                <w:snapToGrid w:val="0"/>
                <w:color w:val="000000"/>
                <w:szCs w:val="22"/>
              </w:rPr>
              <w:t>Název položky</w:t>
            </w:r>
          </w:p>
        </w:tc>
        <w:tc>
          <w:tcPr>
            <w:tcW w:w="817" w:type="dxa"/>
            <w:tcBorders>
              <w:top w:val="single" w:sz="4" w:space="0" w:color="auto"/>
              <w:left w:val="nil"/>
              <w:bottom w:val="nil"/>
              <w:right w:val="single" w:sz="4" w:space="0" w:color="auto"/>
            </w:tcBorders>
            <w:vAlign w:val="center"/>
          </w:tcPr>
          <w:p w14:paraId="24C9F61F" w14:textId="77777777" w:rsidR="00F5038C" w:rsidRPr="00CD6B0F" w:rsidRDefault="00F5038C" w:rsidP="00F5038C">
            <w:pPr>
              <w:pStyle w:val="BodyText"/>
              <w:spacing w:before="40" w:after="20"/>
              <w:ind w:left="57" w:right="57"/>
              <w:jc w:val="center"/>
              <w:rPr>
                <w:rFonts w:cs="Arial"/>
                <w:b/>
                <w:szCs w:val="22"/>
              </w:rPr>
            </w:pPr>
          </w:p>
        </w:tc>
        <w:tc>
          <w:tcPr>
            <w:tcW w:w="2281" w:type="dxa"/>
            <w:tcBorders>
              <w:top w:val="single" w:sz="4" w:space="0" w:color="auto"/>
              <w:left w:val="single" w:sz="4" w:space="0" w:color="auto"/>
              <w:bottom w:val="nil"/>
              <w:right w:val="single" w:sz="4" w:space="0" w:color="auto"/>
            </w:tcBorders>
            <w:vAlign w:val="center"/>
          </w:tcPr>
          <w:p w14:paraId="72F3CF03"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napToGrid w:val="0"/>
                <w:color w:val="000000"/>
                <w:szCs w:val="22"/>
              </w:rPr>
              <w:t>Požadavek zadavatele</w:t>
            </w:r>
          </w:p>
        </w:tc>
        <w:tc>
          <w:tcPr>
            <w:tcW w:w="2282" w:type="dxa"/>
            <w:tcBorders>
              <w:top w:val="single" w:sz="4" w:space="0" w:color="auto"/>
              <w:left w:val="single" w:sz="4" w:space="0" w:color="auto"/>
              <w:bottom w:val="nil"/>
              <w:right w:val="single" w:sz="4" w:space="0" w:color="auto"/>
            </w:tcBorders>
            <w:vAlign w:val="center"/>
          </w:tcPr>
          <w:p w14:paraId="0E59986F"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3175DECF"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215B6BB" w14:textId="77777777" w:rsidR="00F5038C" w:rsidRPr="00CD6B0F" w:rsidRDefault="00F5038C" w:rsidP="00F5038C">
            <w:pPr>
              <w:pStyle w:val="BodyText"/>
              <w:spacing w:before="60" w:after="60"/>
              <w:ind w:left="214" w:right="57" w:hanging="142"/>
              <w:jc w:val="left"/>
              <w:rPr>
                <w:rFonts w:cs="Arial"/>
                <w:szCs w:val="22"/>
                <w:u w:val="single"/>
              </w:rPr>
            </w:pPr>
            <w:r>
              <w:rPr>
                <w:rFonts w:cs="Arial"/>
                <w:noProof w:val="0"/>
                <w:snapToGrid w:val="0"/>
                <w:color w:val="000000"/>
                <w:szCs w:val="22"/>
              </w:rPr>
              <w:t>Ř</w:t>
            </w:r>
            <w:r w:rsidRPr="00CD6B0F">
              <w:rPr>
                <w:rFonts w:cs="Arial"/>
                <w:noProof w:val="0"/>
                <w:snapToGrid w:val="0"/>
                <w:color w:val="000000"/>
                <w:szCs w:val="22"/>
              </w:rPr>
              <w:t>íd</w:t>
            </w:r>
            <w:r>
              <w:rPr>
                <w:rFonts w:cs="Arial"/>
                <w:noProof w:val="0"/>
                <w:snapToGrid w:val="0"/>
                <w:color w:val="000000"/>
                <w:szCs w:val="22"/>
              </w:rPr>
              <w:t>í</w:t>
            </w:r>
            <w:r w:rsidRPr="00CD6B0F">
              <w:rPr>
                <w:rFonts w:cs="Arial"/>
                <w:noProof w:val="0"/>
                <w:snapToGrid w:val="0"/>
                <w:color w:val="000000"/>
                <w:szCs w:val="22"/>
              </w:rPr>
              <w:t>cí a monitorovací jednotka</w:t>
            </w:r>
            <w:r>
              <w:rPr>
                <w:rFonts w:cs="Arial"/>
                <w:noProof w:val="0"/>
                <w:snapToGrid w:val="0"/>
                <w:color w:val="000000"/>
                <w:szCs w:val="22"/>
              </w:rPr>
              <w:t xml:space="preserve"> zadavatele</w:t>
            </w:r>
          </w:p>
        </w:tc>
        <w:tc>
          <w:tcPr>
            <w:tcW w:w="817" w:type="dxa"/>
            <w:tcBorders>
              <w:top w:val="single" w:sz="4" w:space="0" w:color="auto"/>
              <w:left w:val="single" w:sz="4" w:space="0" w:color="auto"/>
              <w:bottom w:val="single" w:sz="4" w:space="0" w:color="auto"/>
              <w:right w:val="single" w:sz="4" w:space="0" w:color="auto"/>
            </w:tcBorders>
            <w:vAlign w:val="center"/>
          </w:tcPr>
          <w:p w14:paraId="360FF156"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1CAA3C12" w14:textId="77777777" w:rsidR="00F5038C" w:rsidRPr="009B70BB" w:rsidRDefault="00F5038C" w:rsidP="00F5038C">
            <w:pPr>
              <w:pStyle w:val="BodyText"/>
              <w:spacing w:before="60" w:after="60"/>
              <w:ind w:left="57" w:right="57"/>
              <w:jc w:val="center"/>
              <w:rPr>
                <w:rFonts w:cs="Arial"/>
                <w:szCs w:val="22"/>
              </w:rPr>
            </w:pPr>
            <w:r>
              <w:rPr>
                <w:rFonts w:cs="Arial"/>
                <w:noProof w:val="0"/>
                <w:snapToGrid w:val="0"/>
                <w:color w:val="000000"/>
                <w:szCs w:val="22"/>
              </w:rPr>
              <w:t xml:space="preserve">dle bodu č. 3.4 </w:t>
            </w:r>
            <w:r w:rsidRPr="00186216">
              <w:rPr>
                <w:rFonts w:cs="Arial"/>
              </w:rPr>
              <w:t>technické</w:t>
            </w:r>
            <w:r w:rsidRPr="00CD6B0F">
              <w:rPr>
                <w:rFonts w:cs="Arial"/>
                <w:szCs w:val="22"/>
              </w:rPr>
              <w:t xml:space="preserve"> specifikace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9CF517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3D44B61"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1F18019" w14:textId="77777777" w:rsidR="00F5038C" w:rsidRPr="00CD6B0F" w:rsidRDefault="00F5038C" w:rsidP="00F5038C">
            <w:pPr>
              <w:pStyle w:val="BodyText"/>
              <w:spacing w:before="60" w:after="60"/>
              <w:ind w:left="214" w:right="57" w:hanging="142"/>
              <w:jc w:val="left"/>
              <w:rPr>
                <w:rFonts w:cs="Arial"/>
                <w:noProof w:val="0"/>
                <w:snapToGrid w:val="0"/>
                <w:color w:val="000000"/>
                <w:szCs w:val="22"/>
              </w:rPr>
            </w:pPr>
            <w:r>
              <w:rPr>
                <w:rFonts w:cs="Arial"/>
                <w:szCs w:val="22"/>
              </w:rPr>
              <w:t>E</w:t>
            </w:r>
            <w:r w:rsidRPr="00CD6B0F">
              <w:rPr>
                <w:rFonts w:cs="Arial"/>
                <w:szCs w:val="22"/>
              </w:rPr>
              <w:t>ngineering spojený se zajištěním říd</w:t>
            </w:r>
            <w:r>
              <w:rPr>
                <w:rFonts w:cs="Arial"/>
                <w:szCs w:val="22"/>
              </w:rPr>
              <w:t>í</w:t>
            </w:r>
            <w:r w:rsidRPr="00CD6B0F">
              <w:rPr>
                <w:rFonts w:cs="Arial"/>
                <w:szCs w:val="22"/>
              </w:rPr>
              <w:t>cí a monitorovací jednotky</w:t>
            </w:r>
          </w:p>
        </w:tc>
        <w:tc>
          <w:tcPr>
            <w:tcW w:w="817" w:type="dxa"/>
            <w:tcBorders>
              <w:top w:val="single" w:sz="4" w:space="0" w:color="auto"/>
              <w:left w:val="single" w:sz="4" w:space="0" w:color="auto"/>
              <w:bottom w:val="single" w:sz="4" w:space="0" w:color="auto"/>
              <w:right w:val="single" w:sz="4" w:space="0" w:color="auto"/>
            </w:tcBorders>
            <w:vAlign w:val="center"/>
          </w:tcPr>
          <w:p w14:paraId="78CBEAD6"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41FD16F1" w14:textId="77777777" w:rsidR="00F5038C" w:rsidRDefault="00F5038C" w:rsidP="00F5038C">
            <w:pPr>
              <w:pStyle w:val="BodyText"/>
              <w:spacing w:before="60" w:after="60"/>
              <w:ind w:left="57" w:right="57"/>
              <w:jc w:val="center"/>
              <w:rPr>
                <w:rFonts w:cs="Arial"/>
                <w:szCs w:val="22"/>
              </w:rPr>
            </w:pPr>
            <w:r w:rsidRPr="003E7769">
              <w:rPr>
                <w:rFonts w:cs="Arial"/>
                <w:szCs w:val="22"/>
              </w:rPr>
              <w:t>součástí nabídky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565F77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D624356"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25CA155" w14:textId="77777777" w:rsidR="00F5038C" w:rsidRPr="00CD6B0F" w:rsidRDefault="00F5038C" w:rsidP="00F5038C">
            <w:pPr>
              <w:pStyle w:val="BodyText"/>
              <w:spacing w:before="60" w:after="60"/>
              <w:ind w:left="214" w:right="57" w:hanging="142"/>
              <w:jc w:val="left"/>
              <w:rPr>
                <w:rFonts w:cs="Arial"/>
                <w:noProof w:val="0"/>
                <w:snapToGrid w:val="0"/>
                <w:color w:val="000000"/>
                <w:szCs w:val="22"/>
              </w:rPr>
            </w:pPr>
            <w:r w:rsidRPr="00CD6B0F">
              <w:rPr>
                <w:rFonts w:cs="Arial"/>
                <w:szCs w:val="22"/>
              </w:rPr>
              <w:t xml:space="preserve">Připojení vstupně výstupních obvodů </w:t>
            </w:r>
            <w:r>
              <w:rPr>
                <w:rFonts w:cs="Arial"/>
                <w:szCs w:val="22"/>
              </w:rPr>
              <w:t>DOÚS</w:t>
            </w:r>
            <w:r w:rsidRPr="00CD6B0F">
              <w:rPr>
                <w:rFonts w:cs="Arial"/>
                <w:szCs w:val="22"/>
              </w:rPr>
              <w:t xml:space="preserve"> v ovládací skříni</w:t>
            </w:r>
          </w:p>
        </w:tc>
        <w:tc>
          <w:tcPr>
            <w:tcW w:w="817" w:type="dxa"/>
            <w:tcBorders>
              <w:top w:val="single" w:sz="4" w:space="0" w:color="auto"/>
              <w:left w:val="single" w:sz="4" w:space="0" w:color="auto"/>
              <w:bottom w:val="single" w:sz="4" w:space="0" w:color="auto"/>
              <w:right w:val="single" w:sz="4" w:space="0" w:color="auto"/>
            </w:tcBorders>
            <w:vAlign w:val="center"/>
          </w:tcPr>
          <w:p w14:paraId="06A5EC3C"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26646FAC" w14:textId="77777777" w:rsidR="00F5038C" w:rsidRDefault="00F5038C" w:rsidP="00F5038C">
            <w:pPr>
              <w:pStyle w:val="BodyText"/>
              <w:spacing w:before="60" w:after="60"/>
              <w:ind w:left="57" w:right="57"/>
              <w:jc w:val="center"/>
              <w:rPr>
                <w:rFonts w:cs="Arial"/>
                <w:szCs w:val="22"/>
              </w:rPr>
            </w:pPr>
            <w:r w:rsidRPr="00CD6B0F">
              <w:rPr>
                <w:rFonts w:cs="Arial"/>
                <w:szCs w:val="22"/>
              </w:rPr>
              <w:t>na svorky</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61CE3F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F7C330F"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DBE1488"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 xml:space="preserve">Svorky </w:t>
            </w:r>
            <w:r w:rsidRPr="00CD6B0F">
              <w:rPr>
                <w:rFonts w:cs="Arial"/>
                <w:szCs w:val="22"/>
              </w:rPr>
              <w:t>v ovládací skříni</w:t>
            </w:r>
          </w:p>
        </w:tc>
        <w:tc>
          <w:tcPr>
            <w:tcW w:w="817" w:type="dxa"/>
            <w:tcBorders>
              <w:top w:val="single" w:sz="4" w:space="0" w:color="auto"/>
              <w:left w:val="single" w:sz="4" w:space="0" w:color="auto"/>
              <w:bottom w:val="single" w:sz="4" w:space="0" w:color="auto"/>
              <w:right w:val="single" w:sz="4" w:space="0" w:color="auto"/>
            </w:tcBorders>
            <w:vAlign w:val="center"/>
          </w:tcPr>
          <w:p w14:paraId="10267A87"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2F374DB5" w14:textId="77777777" w:rsidR="00F5038C" w:rsidRPr="00CD6B0F" w:rsidRDefault="00F5038C" w:rsidP="00F5038C">
            <w:pPr>
              <w:pStyle w:val="BodyText"/>
              <w:spacing w:before="60" w:after="60"/>
              <w:ind w:left="57" w:right="57"/>
              <w:jc w:val="center"/>
              <w:rPr>
                <w:rFonts w:cs="Arial"/>
                <w:szCs w:val="22"/>
              </w:rPr>
            </w:pPr>
            <w:r>
              <w:rPr>
                <w:rFonts w:cs="Arial"/>
                <w:szCs w:val="22"/>
              </w:rPr>
              <w:t>se šroubovými spoji</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7ACE939"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7493D4C"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ABF89F6"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 xml:space="preserve">Svorky </w:t>
            </w:r>
            <w:r w:rsidRPr="00CD6B0F">
              <w:rPr>
                <w:rFonts w:cs="Arial"/>
                <w:szCs w:val="22"/>
              </w:rPr>
              <w:t>v ovládací skříni</w:t>
            </w:r>
          </w:p>
        </w:tc>
        <w:tc>
          <w:tcPr>
            <w:tcW w:w="817" w:type="dxa"/>
            <w:tcBorders>
              <w:top w:val="single" w:sz="4" w:space="0" w:color="auto"/>
              <w:left w:val="single" w:sz="4" w:space="0" w:color="auto"/>
              <w:bottom w:val="single" w:sz="4" w:space="0" w:color="auto"/>
              <w:right w:val="single" w:sz="4" w:space="0" w:color="auto"/>
            </w:tcBorders>
            <w:vAlign w:val="center"/>
          </w:tcPr>
          <w:p w14:paraId="411C6F18"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7ADEC58E" w14:textId="77777777" w:rsidR="00F5038C" w:rsidRPr="00CD6B0F" w:rsidRDefault="00F5038C" w:rsidP="00F5038C">
            <w:pPr>
              <w:pStyle w:val="BodyText"/>
              <w:spacing w:before="60" w:after="60"/>
              <w:ind w:left="57" w:right="57"/>
              <w:jc w:val="center"/>
              <w:rPr>
                <w:rFonts w:cs="Arial"/>
                <w:szCs w:val="22"/>
              </w:rPr>
            </w:pPr>
            <w:r>
              <w:rPr>
                <w:rFonts w:cs="Arial"/>
                <w:szCs w:val="22"/>
              </w:rPr>
              <w:t>od jednoho výrobce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F4DD09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312A95A"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FC18F22" w14:textId="77777777" w:rsidR="00F5038C" w:rsidRDefault="00F5038C" w:rsidP="00F5038C">
            <w:pPr>
              <w:pStyle w:val="BodyText"/>
              <w:spacing w:before="60" w:after="60"/>
              <w:ind w:left="214" w:right="57" w:hanging="142"/>
              <w:jc w:val="left"/>
              <w:rPr>
                <w:rFonts w:cs="Arial"/>
                <w:szCs w:val="22"/>
              </w:rPr>
            </w:pPr>
            <w:r>
              <w:rPr>
                <w:rFonts w:cs="Arial"/>
                <w:szCs w:val="22"/>
              </w:rPr>
              <w:t xml:space="preserve">Izolační materiál svorek </w:t>
            </w:r>
            <w:r w:rsidRPr="00CD6B0F">
              <w:rPr>
                <w:rFonts w:cs="Arial"/>
                <w:szCs w:val="22"/>
              </w:rPr>
              <w:t>v ovládací skříni</w:t>
            </w:r>
          </w:p>
        </w:tc>
        <w:tc>
          <w:tcPr>
            <w:tcW w:w="817" w:type="dxa"/>
            <w:tcBorders>
              <w:top w:val="single" w:sz="4" w:space="0" w:color="auto"/>
              <w:left w:val="single" w:sz="4" w:space="0" w:color="auto"/>
              <w:bottom w:val="single" w:sz="4" w:space="0" w:color="auto"/>
              <w:right w:val="single" w:sz="4" w:space="0" w:color="auto"/>
            </w:tcBorders>
            <w:vAlign w:val="center"/>
          </w:tcPr>
          <w:p w14:paraId="4F9CF560"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537E3E8A" w14:textId="77777777" w:rsidR="00F5038C" w:rsidRDefault="00F5038C" w:rsidP="00F5038C">
            <w:pPr>
              <w:pStyle w:val="BodyText"/>
              <w:spacing w:before="60" w:after="60"/>
              <w:ind w:left="57" w:right="57"/>
              <w:jc w:val="center"/>
              <w:rPr>
                <w:rFonts w:cs="Arial"/>
                <w:szCs w:val="22"/>
              </w:rPr>
            </w:pPr>
            <w:r>
              <w:rPr>
                <w:rFonts w:cs="Arial"/>
                <w:szCs w:val="22"/>
              </w:rPr>
              <w:t>PA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D3205B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FCF74C7"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DF7DA68" w14:textId="77777777" w:rsidR="00F5038C" w:rsidRDefault="00F5038C" w:rsidP="00F5038C">
            <w:pPr>
              <w:pStyle w:val="BodyText"/>
              <w:spacing w:before="60" w:after="60"/>
              <w:ind w:left="214" w:right="57" w:hanging="142"/>
              <w:jc w:val="left"/>
              <w:rPr>
                <w:rFonts w:cs="Arial"/>
                <w:szCs w:val="22"/>
              </w:rPr>
            </w:pPr>
            <w:r>
              <w:rPr>
                <w:rFonts w:cs="Arial"/>
                <w:szCs w:val="22"/>
              </w:rPr>
              <w:t xml:space="preserve">Třída hořlavosti svorek </w:t>
            </w:r>
            <w:r w:rsidRPr="00CD6B0F">
              <w:rPr>
                <w:rFonts w:cs="Arial"/>
                <w:szCs w:val="22"/>
              </w:rPr>
              <w:t>v ovládací skříni</w:t>
            </w:r>
          </w:p>
        </w:tc>
        <w:tc>
          <w:tcPr>
            <w:tcW w:w="817" w:type="dxa"/>
            <w:tcBorders>
              <w:top w:val="single" w:sz="4" w:space="0" w:color="auto"/>
              <w:left w:val="single" w:sz="4" w:space="0" w:color="auto"/>
              <w:bottom w:val="single" w:sz="4" w:space="0" w:color="auto"/>
              <w:right w:val="single" w:sz="4" w:space="0" w:color="auto"/>
            </w:tcBorders>
            <w:vAlign w:val="center"/>
          </w:tcPr>
          <w:p w14:paraId="1882933D"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64573B43" w14:textId="77777777" w:rsidR="00F5038C" w:rsidRDefault="00F5038C" w:rsidP="00F5038C">
            <w:pPr>
              <w:pStyle w:val="BodyText"/>
              <w:spacing w:before="60" w:after="60"/>
              <w:ind w:left="57" w:right="57"/>
              <w:jc w:val="center"/>
              <w:rPr>
                <w:rFonts w:cs="Arial"/>
                <w:szCs w:val="22"/>
              </w:rPr>
            </w:pPr>
            <w:r>
              <w:rPr>
                <w:rFonts w:cs="Arial"/>
                <w:szCs w:val="22"/>
              </w:rPr>
              <w:t>V0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1896AB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66EBF4B"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4BFB3AA" w14:textId="77777777" w:rsidR="00F5038C" w:rsidRDefault="00F5038C" w:rsidP="00F5038C">
            <w:pPr>
              <w:pStyle w:val="BodyText"/>
              <w:spacing w:before="60" w:after="60"/>
              <w:ind w:left="214" w:right="57" w:hanging="142"/>
              <w:jc w:val="left"/>
              <w:rPr>
                <w:rFonts w:cs="Arial"/>
                <w:szCs w:val="22"/>
              </w:rPr>
            </w:pPr>
            <w:r>
              <w:rPr>
                <w:rFonts w:cs="Arial"/>
                <w:szCs w:val="22"/>
              </w:rPr>
              <w:t>Připojení svorek proud. a napěťových obvodů vodiči s koncovkou o průřezu</w:t>
            </w:r>
          </w:p>
        </w:tc>
        <w:tc>
          <w:tcPr>
            <w:tcW w:w="817" w:type="dxa"/>
            <w:tcBorders>
              <w:top w:val="single" w:sz="4" w:space="0" w:color="auto"/>
              <w:left w:val="single" w:sz="4" w:space="0" w:color="auto"/>
              <w:bottom w:val="single" w:sz="4" w:space="0" w:color="auto"/>
              <w:right w:val="single" w:sz="4" w:space="0" w:color="auto"/>
            </w:tcBorders>
            <w:vAlign w:val="center"/>
          </w:tcPr>
          <w:p w14:paraId="695C36AB" w14:textId="77777777" w:rsidR="00F5038C" w:rsidRDefault="00F5038C" w:rsidP="00F5038C">
            <w:pPr>
              <w:pStyle w:val="BodyText"/>
              <w:spacing w:before="60" w:after="60"/>
              <w:ind w:left="57" w:right="57"/>
              <w:jc w:val="center"/>
              <w:rPr>
                <w:rFonts w:cs="Arial"/>
                <w:noProof w:val="0"/>
                <w:snapToGrid w:val="0"/>
                <w:color w:val="000000"/>
                <w:szCs w:val="22"/>
              </w:rPr>
            </w:pPr>
            <w:r w:rsidRPr="00CD6B0F">
              <w:rPr>
                <w:rFonts w:cs="Arial"/>
                <w:noProof w:val="0"/>
                <w:snapToGrid w:val="0"/>
                <w:color w:val="000000"/>
                <w:szCs w:val="22"/>
              </w:rPr>
              <w:t>mm</w:t>
            </w:r>
            <w:r w:rsidRPr="00CD6B0F">
              <w:rPr>
                <w:rFonts w:cs="Arial"/>
                <w:szCs w:val="22"/>
                <w:vertAlign w:val="superscript"/>
              </w:rPr>
              <w:t>2</w:t>
            </w:r>
          </w:p>
        </w:tc>
        <w:tc>
          <w:tcPr>
            <w:tcW w:w="2281" w:type="dxa"/>
            <w:tcBorders>
              <w:top w:val="single" w:sz="4" w:space="0" w:color="auto"/>
              <w:left w:val="single" w:sz="4" w:space="0" w:color="auto"/>
              <w:bottom w:val="single" w:sz="4" w:space="0" w:color="auto"/>
              <w:right w:val="single" w:sz="4" w:space="0" w:color="auto"/>
            </w:tcBorders>
            <w:vAlign w:val="center"/>
          </w:tcPr>
          <w:p w14:paraId="11AA1F45" w14:textId="77777777" w:rsidR="00F5038C" w:rsidRPr="00A479C8" w:rsidRDefault="00F5038C" w:rsidP="00F5038C">
            <w:pPr>
              <w:pStyle w:val="BodyText"/>
              <w:spacing w:before="60" w:after="60"/>
              <w:ind w:left="57" w:right="57"/>
              <w:jc w:val="center"/>
              <w:rPr>
                <w:rFonts w:cs="Arial"/>
                <w:szCs w:val="22"/>
              </w:rPr>
            </w:pPr>
            <w:r>
              <w:rPr>
                <w:rFonts w:cs="Arial"/>
                <w:szCs w:val="22"/>
              </w:rPr>
              <w:t>0,5÷6</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67E4D7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F4BCABE"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1ADA41F" w14:textId="77777777" w:rsidR="00F5038C" w:rsidRDefault="00F5038C" w:rsidP="00F5038C">
            <w:pPr>
              <w:pStyle w:val="BodyText"/>
              <w:spacing w:before="60" w:after="60"/>
              <w:ind w:left="214" w:right="57" w:hanging="142"/>
              <w:jc w:val="left"/>
              <w:rPr>
                <w:rFonts w:cs="Arial"/>
                <w:szCs w:val="22"/>
              </w:rPr>
            </w:pPr>
            <w:r>
              <w:rPr>
                <w:rFonts w:cs="Arial"/>
                <w:szCs w:val="22"/>
              </w:rPr>
              <w:t>Utahovací moment svorek proudových a napěťových obvodů min.</w:t>
            </w:r>
          </w:p>
        </w:tc>
        <w:tc>
          <w:tcPr>
            <w:tcW w:w="817" w:type="dxa"/>
            <w:tcBorders>
              <w:top w:val="single" w:sz="4" w:space="0" w:color="auto"/>
              <w:left w:val="single" w:sz="4" w:space="0" w:color="auto"/>
              <w:bottom w:val="single" w:sz="4" w:space="0" w:color="auto"/>
              <w:right w:val="single" w:sz="4" w:space="0" w:color="auto"/>
            </w:tcBorders>
            <w:vAlign w:val="center"/>
          </w:tcPr>
          <w:p w14:paraId="4D7E071D" w14:textId="77777777" w:rsidR="00F5038C" w:rsidRDefault="00F5038C" w:rsidP="00F5038C">
            <w:pPr>
              <w:pStyle w:val="BodyText"/>
              <w:spacing w:before="60" w:after="60"/>
              <w:ind w:left="57" w:right="57"/>
              <w:jc w:val="center"/>
              <w:rPr>
                <w:rFonts w:cs="Arial"/>
                <w:noProof w:val="0"/>
                <w:snapToGrid w:val="0"/>
                <w:color w:val="000000"/>
                <w:szCs w:val="22"/>
              </w:rPr>
            </w:pPr>
            <w:proofErr w:type="spellStart"/>
            <w:r>
              <w:rPr>
                <w:rFonts w:cs="Arial"/>
                <w:noProof w:val="0"/>
                <w:snapToGrid w:val="0"/>
                <w:color w:val="000000"/>
                <w:szCs w:val="22"/>
              </w:rPr>
              <w:t>Nm</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76E3B2CE" w14:textId="77777777" w:rsidR="00F5038C" w:rsidRPr="00A479C8" w:rsidRDefault="00F5038C" w:rsidP="00F5038C">
            <w:pPr>
              <w:pStyle w:val="BodyText"/>
              <w:tabs>
                <w:tab w:val="decimal" w:pos="1248"/>
              </w:tabs>
              <w:spacing w:before="60" w:after="60"/>
              <w:ind w:left="57" w:right="57"/>
              <w:jc w:val="left"/>
              <w:rPr>
                <w:rFonts w:cs="Arial"/>
                <w:szCs w:val="22"/>
              </w:rPr>
            </w:pPr>
            <w:r>
              <w:rPr>
                <w:rFonts w:cs="Arial"/>
                <w:szCs w:val="22"/>
              </w:rPr>
              <w:t>1,5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84F8FC9"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2D91AC5"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59ADA1C1" w14:textId="77777777" w:rsidR="00F5038C" w:rsidRDefault="00F5038C" w:rsidP="00F5038C">
            <w:pPr>
              <w:pStyle w:val="BodyText"/>
              <w:spacing w:before="60" w:after="60"/>
              <w:ind w:left="214" w:right="57" w:hanging="142"/>
              <w:jc w:val="left"/>
              <w:rPr>
                <w:rFonts w:cs="Arial"/>
                <w:szCs w:val="22"/>
              </w:rPr>
            </w:pPr>
            <w:r>
              <w:rPr>
                <w:rFonts w:cs="Arial"/>
                <w:szCs w:val="22"/>
              </w:rPr>
              <w:t>Šířka svorek proudových a napěťových obvodů min.</w:t>
            </w:r>
          </w:p>
        </w:tc>
        <w:tc>
          <w:tcPr>
            <w:tcW w:w="817" w:type="dxa"/>
            <w:tcBorders>
              <w:top w:val="single" w:sz="4" w:space="0" w:color="auto"/>
              <w:left w:val="single" w:sz="4" w:space="0" w:color="auto"/>
              <w:bottom w:val="single" w:sz="4" w:space="0" w:color="auto"/>
              <w:right w:val="single" w:sz="4" w:space="0" w:color="auto"/>
            </w:tcBorders>
            <w:vAlign w:val="center"/>
          </w:tcPr>
          <w:p w14:paraId="752354EF" w14:textId="77777777" w:rsidR="00F5038C"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mm</w:t>
            </w:r>
          </w:p>
        </w:tc>
        <w:tc>
          <w:tcPr>
            <w:tcW w:w="2281" w:type="dxa"/>
            <w:tcBorders>
              <w:top w:val="single" w:sz="4" w:space="0" w:color="auto"/>
              <w:left w:val="single" w:sz="4" w:space="0" w:color="auto"/>
              <w:bottom w:val="single" w:sz="4" w:space="0" w:color="auto"/>
              <w:right w:val="single" w:sz="4" w:space="0" w:color="auto"/>
            </w:tcBorders>
            <w:vAlign w:val="center"/>
          </w:tcPr>
          <w:p w14:paraId="677E3D46" w14:textId="77777777" w:rsidR="00F5038C" w:rsidRPr="00A479C8" w:rsidRDefault="00F5038C" w:rsidP="00F5038C">
            <w:pPr>
              <w:pStyle w:val="BodyText"/>
              <w:tabs>
                <w:tab w:val="decimal" w:pos="1248"/>
              </w:tabs>
              <w:spacing w:before="60" w:after="60"/>
              <w:ind w:left="57" w:right="57"/>
              <w:jc w:val="left"/>
              <w:rPr>
                <w:rFonts w:cs="Arial"/>
                <w:szCs w:val="22"/>
              </w:rPr>
            </w:pPr>
            <w:r>
              <w:rPr>
                <w:rFonts w:cs="Arial"/>
                <w:szCs w:val="22"/>
              </w:rPr>
              <w:t>8</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101885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70C5E68"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DE4E064" w14:textId="77777777" w:rsidR="00F5038C" w:rsidRDefault="00F5038C" w:rsidP="00F5038C">
            <w:pPr>
              <w:pStyle w:val="BodyText"/>
              <w:spacing w:before="60" w:after="60"/>
              <w:ind w:left="214" w:right="57" w:hanging="142"/>
              <w:jc w:val="left"/>
              <w:rPr>
                <w:rFonts w:cs="Arial"/>
                <w:szCs w:val="22"/>
              </w:rPr>
            </w:pPr>
            <w:r>
              <w:rPr>
                <w:rFonts w:cs="Arial"/>
                <w:szCs w:val="22"/>
              </w:rPr>
              <w:t>Jmenovitý proud svorek proudových min.</w:t>
            </w:r>
          </w:p>
        </w:tc>
        <w:tc>
          <w:tcPr>
            <w:tcW w:w="817" w:type="dxa"/>
            <w:tcBorders>
              <w:top w:val="single" w:sz="4" w:space="0" w:color="auto"/>
              <w:left w:val="single" w:sz="4" w:space="0" w:color="auto"/>
              <w:bottom w:val="single" w:sz="4" w:space="0" w:color="auto"/>
              <w:right w:val="single" w:sz="4" w:space="0" w:color="auto"/>
            </w:tcBorders>
            <w:vAlign w:val="center"/>
          </w:tcPr>
          <w:p w14:paraId="10813A97" w14:textId="77777777" w:rsidR="00F5038C"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A</w:t>
            </w:r>
          </w:p>
        </w:tc>
        <w:tc>
          <w:tcPr>
            <w:tcW w:w="2281" w:type="dxa"/>
            <w:tcBorders>
              <w:top w:val="single" w:sz="4" w:space="0" w:color="auto"/>
              <w:left w:val="single" w:sz="4" w:space="0" w:color="auto"/>
              <w:bottom w:val="single" w:sz="4" w:space="0" w:color="auto"/>
              <w:right w:val="single" w:sz="4" w:space="0" w:color="auto"/>
            </w:tcBorders>
            <w:vAlign w:val="center"/>
          </w:tcPr>
          <w:p w14:paraId="48B179AA" w14:textId="77777777" w:rsidR="00F5038C" w:rsidRPr="00A479C8" w:rsidRDefault="00F5038C" w:rsidP="00F5038C">
            <w:pPr>
              <w:pStyle w:val="BodyText"/>
              <w:tabs>
                <w:tab w:val="decimal" w:pos="1248"/>
              </w:tabs>
              <w:spacing w:before="60" w:after="60"/>
              <w:ind w:left="57" w:right="57"/>
              <w:jc w:val="left"/>
              <w:rPr>
                <w:rFonts w:cs="Arial"/>
                <w:szCs w:val="22"/>
              </w:rPr>
            </w:pPr>
            <w:r>
              <w:rPr>
                <w:rFonts w:cs="Arial"/>
                <w:szCs w:val="22"/>
              </w:rPr>
              <w:t>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B953B2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E18BF9F"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008E7794" w14:textId="77777777" w:rsidR="00F5038C" w:rsidRPr="00CD6B0F"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 xml:space="preserve">Svorky pro </w:t>
            </w:r>
            <w:r w:rsidRPr="00CD6B0F">
              <w:rPr>
                <w:rFonts w:cs="Arial"/>
                <w:noProof w:val="0"/>
                <w:snapToGrid w:val="0"/>
                <w:color w:val="000000"/>
                <w:szCs w:val="22"/>
              </w:rPr>
              <w:t>obvody signalizac</w:t>
            </w:r>
            <w:r>
              <w:rPr>
                <w:rFonts w:cs="Arial"/>
                <w:noProof w:val="0"/>
                <w:snapToGrid w:val="0"/>
                <w:color w:val="000000"/>
                <w:szCs w:val="22"/>
              </w:rPr>
              <w:t>e</w:t>
            </w:r>
            <w:r w:rsidRPr="00CD6B0F" w:rsidDel="00643B9B">
              <w:rPr>
                <w:rFonts w:cs="Arial"/>
                <w:noProof w:val="0"/>
                <w:snapToGrid w:val="0"/>
                <w:color w:val="000000"/>
                <w:szCs w:val="22"/>
              </w:rPr>
              <w:t xml:space="preserve"> </w:t>
            </w:r>
            <w:r w:rsidRPr="00CD6B0F">
              <w:rPr>
                <w:rFonts w:cs="Arial"/>
                <w:noProof w:val="0"/>
                <w:snapToGrid w:val="0"/>
                <w:color w:val="000000"/>
                <w:szCs w:val="22"/>
              </w:rPr>
              <w:t>na obou stranách</w:t>
            </w:r>
            <w:r>
              <w:rPr>
                <w:rFonts w:cs="Arial"/>
                <w:noProof w:val="0"/>
                <w:snapToGrid w:val="0"/>
                <w:color w:val="000000"/>
                <w:szCs w:val="22"/>
              </w:rPr>
              <w:t xml:space="preserve"> </w:t>
            </w:r>
          </w:p>
        </w:tc>
        <w:tc>
          <w:tcPr>
            <w:tcW w:w="817" w:type="dxa"/>
            <w:tcBorders>
              <w:top w:val="single" w:sz="4" w:space="0" w:color="auto"/>
              <w:left w:val="single" w:sz="4" w:space="0" w:color="auto"/>
              <w:bottom w:val="single" w:sz="4" w:space="0" w:color="auto"/>
              <w:right w:val="single" w:sz="4" w:space="0" w:color="auto"/>
            </w:tcBorders>
            <w:vAlign w:val="center"/>
          </w:tcPr>
          <w:p w14:paraId="748E1A4A"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0A938B90" w14:textId="77777777" w:rsidR="00F5038C" w:rsidRPr="00B15E03" w:rsidRDefault="00F5038C" w:rsidP="00F5038C">
            <w:pPr>
              <w:pStyle w:val="BodyText"/>
              <w:spacing w:before="60" w:after="60"/>
              <w:ind w:left="57" w:right="57"/>
              <w:jc w:val="center"/>
              <w:rPr>
                <w:rFonts w:cs="Arial"/>
                <w:strike/>
                <w:szCs w:val="22"/>
              </w:rPr>
            </w:pPr>
            <w:r>
              <w:rPr>
                <w:rFonts w:cs="Arial"/>
                <w:noProof w:val="0"/>
                <w:snapToGrid w:val="0"/>
                <w:color w:val="000000"/>
                <w:szCs w:val="22"/>
              </w:rPr>
              <w:t xml:space="preserve">nožové, </w:t>
            </w:r>
            <w:r w:rsidRPr="00CD6B0F">
              <w:rPr>
                <w:rFonts w:cs="Arial"/>
                <w:noProof w:val="0"/>
                <w:snapToGrid w:val="0"/>
                <w:color w:val="000000"/>
                <w:szCs w:val="22"/>
              </w:rPr>
              <w:t>se zkušební dutinkou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95DC9E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B2568AA"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67C22E3" w14:textId="77777777" w:rsidR="00F5038C" w:rsidRDefault="00F5038C" w:rsidP="00F5038C">
            <w:pPr>
              <w:pStyle w:val="BodyText"/>
              <w:spacing w:before="60" w:after="60"/>
              <w:ind w:left="214" w:right="57" w:hanging="142"/>
              <w:jc w:val="left"/>
              <w:rPr>
                <w:rFonts w:cs="Arial"/>
                <w:szCs w:val="22"/>
              </w:rPr>
            </w:pPr>
            <w:r>
              <w:rPr>
                <w:rFonts w:cs="Arial"/>
                <w:noProof w:val="0"/>
                <w:snapToGrid w:val="0"/>
                <w:color w:val="000000"/>
                <w:szCs w:val="22"/>
              </w:rPr>
              <w:t xml:space="preserve">Svorky pro </w:t>
            </w:r>
            <w:r w:rsidRPr="00CD6B0F">
              <w:rPr>
                <w:rFonts w:cs="Arial"/>
                <w:noProof w:val="0"/>
                <w:snapToGrid w:val="0"/>
                <w:color w:val="000000"/>
                <w:szCs w:val="22"/>
              </w:rPr>
              <w:t>obvody signalizac</w:t>
            </w:r>
            <w:r>
              <w:rPr>
                <w:rFonts w:cs="Arial"/>
                <w:noProof w:val="0"/>
                <w:snapToGrid w:val="0"/>
                <w:color w:val="000000"/>
                <w:szCs w:val="22"/>
              </w:rPr>
              <w:t>e</w:t>
            </w:r>
            <w:r w:rsidRPr="00D41A06">
              <w:rPr>
                <w:rFonts w:cs="Arial"/>
                <w:noProof w:val="0"/>
                <w:snapToGrid w:val="0"/>
                <w:color w:val="000000"/>
                <w:szCs w:val="22"/>
              </w:rPr>
              <w:t>, ostatní obvody</w:t>
            </w:r>
            <w:r>
              <w:rPr>
                <w:rFonts w:cs="Arial"/>
                <w:noProof w:val="0"/>
                <w:snapToGrid w:val="0"/>
                <w:color w:val="000000"/>
                <w:szCs w:val="22"/>
              </w:rPr>
              <w:t xml:space="preserve"> a samostatné dvoupólové prvky,</w:t>
            </w:r>
            <w:r>
              <w:rPr>
                <w:rFonts w:cs="Arial"/>
                <w:szCs w:val="22"/>
              </w:rPr>
              <w:t xml:space="preserve"> </w:t>
            </w:r>
            <w:r>
              <w:rPr>
                <w:rFonts w:cs="Arial"/>
                <w:noProof w:val="0"/>
                <w:snapToGrid w:val="0"/>
                <w:color w:val="000000"/>
                <w:szCs w:val="22"/>
              </w:rPr>
              <w:t xml:space="preserve">umožňující </w:t>
            </w:r>
            <w:proofErr w:type="spellStart"/>
            <w:r>
              <w:rPr>
                <w:rFonts w:cs="Arial"/>
                <w:noProof w:val="0"/>
                <w:snapToGrid w:val="0"/>
                <w:color w:val="000000"/>
                <w:szCs w:val="22"/>
              </w:rPr>
              <w:t>klemování</w:t>
            </w:r>
            <w:proofErr w:type="spellEnd"/>
          </w:p>
        </w:tc>
        <w:tc>
          <w:tcPr>
            <w:tcW w:w="817" w:type="dxa"/>
            <w:tcBorders>
              <w:top w:val="single" w:sz="4" w:space="0" w:color="auto"/>
              <w:left w:val="single" w:sz="4" w:space="0" w:color="auto"/>
              <w:bottom w:val="single" w:sz="4" w:space="0" w:color="auto"/>
              <w:right w:val="single" w:sz="4" w:space="0" w:color="auto"/>
            </w:tcBorders>
            <w:vAlign w:val="center"/>
          </w:tcPr>
          <w:p w14:paraId="33531623"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158514FC" w14:textId="77777777" w:rsidR="00F5038C" w:rsidRDefault="00F5038C" w:rsidP="00F5038C">
            <w:pPr>
              <w:pStyle w:val="BodyText"/>
              <w:spacing w:before="60" w:after="60"/>
              <w:ind w:left="57" w:right="57"/>
              <w:jc w:val="center"/>
              <w:rPr>
                <w:rFonts w:cs="Arial"/>
                <w:szCs w:val="22"/>
              </w:rPr>
            </w:pPr>
            <w:r>
              <w:rPr>
                <w:rFonts w:cs="Arial"/>
                <w:szCs w:val="22"/>
              </w:rPr>
              <w:t>vnitřním zástrčným můstkem</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D82B9FA"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C87A9AC"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52D081E" w14:textId="77777777" w:rsidR="00F5038C" w:rsidRDefault="00F5038C" w:rsidP="00F5038C">
            <w:pPr>
              <w:pStyle w:val="BodyText"/>
              <w:spacing w:before="60" w:after="60"/>
              <w:ind w:left="214" w:right="57" w:hanging="142"/>
              <w:jc w:val="left"/>
              <w:rPr>
                <w:rFonts w:cs="Arial"/>
                <w:szCs w:val="22"/>
              </w:rPr>
            </w:pPr>
            <w:r>
              <w:rPr>
                <w:rFonts w:cs="Arial"/>
                <w:noProof w:val="0"/>
                <w:snapToGrid w:val="0"/>
                <w:color w:val="000000"/>
                <w:szCs w:val="22"/>
              </w:rPr>
              <w:t xml:space="preserve">Svorky pro </w:t>
            </w:r>
            <w:r w:rsidRPr="00CD6B0F">
              <w:rPr>
                <w:rFonts w:cs="Arial"/>
                <w:noProof w:val="0"/>
                <w:snapToGrid w:val="0"/>
                <w:color w:val="000000"/>
                <w:szCs w:val="22"/>
              </w:rPr>
              <w:t>obvody signalizac</w:t>
            </w:r>
            <w:r>
              <w:rPr>
                <w:rFonts w:cs="Arial"/>
                <w:noProof w:val="0"/>
                <w:snapToGrid w:val="0"/>
                <w:color w:val="000000"/>
                <w:szCs w:val="22"/>
              </w:rPr>
              <w:t>e</w:t>
            </w:r>
            <w:r w:rsidRPr="00D41A06">
              <w:rPr>
                <w:rFonts w:cs="Arial"/>
                <w:noProof w:val="0"/>
                <w:snapToGrid w:val="0"/>
                <w:color w:val="000000"/>
                <w:szCs w:val="22"/>
              </w:rPr>
              <w:t>, ostatní obvody</w:t>
            </w:r>
            <w:r>
              <w:rPr>
                <w:rFonts w:cs="Arial"/>
                <w:noProof w:val="0"/>
                <w:snapToGrid w:val="0"/>
                <w:color w:val="000000"/>
                <w:szCs w:val="22"/>
              </w:rPr>
              <w:t xml:space="preserve"> a samostatné dvoupólové prvky</w:t>
            </w:r>
          </w:p>
        </w:tc>
        <w:tc>
          <w:tcPr>
            <w:tcW w:w="817" w:type="dxa"/>
            <w:tcBorders>
              <w:top w:val="single" w:sz="4" w:space="0" w:color="auto"/>
              <w:left w:val="single" w:sz="4" w:space="0" w:color="auto"/>
              <w:bottom w:val="single" w:sz="4" w:space="0" w:color="auto"/>
              <w:right w:val="single" w:sz="4" w:space="0" w:color="auto"/>
            </w:tcBorders>
            <w:vAlign w:val="center"/>
          </w:tcPr>
          <w:p w14:paraId="1B9D2FE2"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7842A16D" w14:textId="77777777" w:rsidR="00F5038C" w:rsidRDefault="00F5038C" w:rsidP="00F5038C">
            <w:pPr>
              <w:pStyle w:val="BodyText"/>
              <w:spacing w:before="60" w:after="60"/>
              <w:ind w:left="57" w:right="57"/>
              <w:jc w:val="center"/>
              <w:rPr>
                <w:rFonts w:cs="Arial"/>
                <w:szCs w:val="22"/>
              </w:rPr>
            </w:pPr>
            <w:r>
              <w:rPr>
                <w:rFonts w:cs="Arial"/>
                <w:szCs w:val="22"/>
              </w:rPr>
              <w:t>dvoupatrové</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F37D8D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59EFAC6"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B84E9F9"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 xml:space="preserve">Svorky pro </w:t>
            </w:r>
            <w:r w:rsidRPr="00CD6B0F">
              <w:rPr>
                <w:rFonts w:cs="Arial"/>
                <w:noProof w:val="0"/>
                <w:snapToGrid w:val="0"/>
                <w:color w:val="000000"/>
                <w:szCs w:val="22"/>
              </w:rPr>
              <w:t>obvody signalizac</w:t>
            </w:r>
            <w:r>
              <w:rPr>
                <w:rFonts w:cs="Arial"/>
                <w:noProof w:val="0"/>
                <w:snapToGrid w:val="0"/>
                <w:color w:val="000000"/>
                <w:szCs w:val="22"/>
              </w:rPr>
              <w:t xml:space="preserve">e umožňující </w:t>
            </w:r>
            <w:r>
              <w:rPr>
                <w:rFonts w:cs="Arial"/>
                <w:szCs w:val="22"/>
              </w:rPr>
              <w:t>připojení vodiče s koncovkou o průřezu min.</w:t>
            </w:r>
          </w:p>
        </w:tc>
        <w:tc>
          <w:tcPr>
            <w:tcW w:w="817" w:type="dxa"/>
            <w:tcBorders>
              <w:top w:val="single" w:sz="4" w:space="0" w:color="auto"/>
              <w:left w:val="single" w:sz="4" w:space="0" w:color="auto"/>
              <w:bottom w:val="single" w:sz="4" w:space="0" w:color="auto"/>
              <w:right w:val="single" w:sz="4" w:space="0" w:color="auto"/>
            </w:tcBorders>
            <w:vAlign w:val="center"/>
          </w:tcPr>
          <w:p w14:paraId="4510E207"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sidRPr="00CD6B0F">
              <w:rPr>
                <w:rFonts w:cs="Arial"/>
                <w:noProof w:val="0"/>
                <w:snapToGrid w:val="0"/>
                <w:color w:val="000000"/>
                <w:szCs w:val="22"/>
              </w:rPr>
              <w:t>mm</w:t>
            </w:r>
            <w:r w:rsidRPr="00CD6B0F">
              <w:rPr>
                <w:rFonts w:cs="Arial"/>
                <w:szCs w:val="22"/>
                <w:vertAlign w:val="superscript"/>
              </w:rPr>
              <w:t>2</w:t>
            </w:r>
          </w:p>
        </w:tc>
        <w:tc>
          <w:tcPr>
            <w:tcW w:w="2281" w:type="dxa"/>
            <w:tcBorders>
              <w:top w:val="single" w:sz="4" w:space="0" w:color="auto"/>
              <w:left w:val="single" w:sz="4" w:space="0" w:color="auto"/>
              <w:bottom w:val="single" w:sz="4" w:space="0" w:color="auto"/>
              <w:right w:val="single" w:sz="4" w:space="0" w:color="auto"/>
            </w:tcBorders>
            <w:vAlign w:val="center"/>
          </w:tcPr>
          <w:p w14:paraId="33BC07F3" w14:textId="77777777" w:rsidR="00F5038C" w:rsidRPr="00EB6937" w:rsidRDefault="00F5038C" w:rsidP="00F5038C">
            <w:pPr>
              <w:pStyle w:val="BodyText"/>
              <w:spacing w:before="60" w:after="60"/>
              <w:ind w:left="57" w:right="57"/>
              <w:jc w:val="center"/>
              <w:rPr>
                <w:rFonts w:cs="Arial"/>
                <w:szCs w:val="22"/>
              </w:rPr>
            </w:pPr>
            <w:r>
              <w:rPr>
                <w:rFonts w:cs="Arial"/>
                <w:szCs w:val="22"/>
              </w:rPr>
              <w:t>0,14÷4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F89D43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E3C66C6"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6F0771FE" w14:textId="77777777" w:rsidR="00F5038C" w:rsidRDefault="00F5038C" w:rsidP="00F5038C">
            <w:pPr>
              <w:pStyle w:val="BodyText"/>
              <w:spacing w:before="60" w:after="60"/>
              <w:ind w:left="214" w:right="57" w:hanging="142"/>
              <w:jc w:val="left"/>
              <w:rPr>
                <w:rFonts w:cs="Arial"/>
                <w:szCs w:val="22"/>
              </w:rPr>
            </w:pPr>
            <w:r>
              <w:rPr>
                <w:rFonts w:cs="Arial"/>
                <w:szCs w:val="22"/>
              </w:rPr>
              <w:t xml:space="preserve">Utahovací moment svorek </w:t>
            </w:r>
            <w:r>
              <w:rPr>
                <w:rFonts w:cs="Arial"/>
                <w:noProof w:val="0"/>
                <w:snapToGrid w:val="0"/>
                <w:color w:val="000000"/>
                <w:szCs w:val="22"/>
              </w:rPr>
              <w:t xml:space="preserve">pro </w:t>
            </w:r>
            <w:r w:rsidRPr="00CD6B0F">
              <w:rPr>
                <w:rFonts w:cs="Arial"/>
                <w:noProof w:val="0"/>
                <w:snapToGrid w:val="0"/>
                <w:color w:val="000000"/>
                <w:szCs w:val="22"/>
              </w:rPr>
              <w:t>obvody signalizac</w:t>
            </w:r>
            <w:r>
              <w:rPr>
                <w:rFonts w:cs="Arial"/>
                <w:noProof w:val="0"/>
                <w:snapToGrid w:val="0"/>
                <w:color w:val="000000"/>
                <w:szCs w:val="22"/>
              </w:rPr>
              <w:t>e, ostatní obvody a samostatné dvoupólové prvky,</w:t>
            </w:r>
            <w:r>
              <w:rPr>
                <w:rFonts w:cs="Arial"/>
                <w:szCs w:val="22"/>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BAD050D" w14:textId="77777777" w:rsidR="00F5038C" w:rsidRDefault="00F5038C" w:rsidP="00F5038C">
            <w:pPr>
              <w:pStyle w:val="BodyText"/>
              <w:spacing w:before="60" w:after="60"/>
              <w:ind w:left="57" w:right="57"/>
              <w:jc w:val="center"/>
              <w:rPr>
                <w:rFonts w:cs="Arial"/>
                <w:noProof w:val="0"/>
                <w:snapToGrid w:val="0"/>
                <w:color w:val="000000"/>
                <w:szCs w:val="22"/>
              </w:rPr>
            </w:pPr>
            <w:proofErr w:type="spellStart"/>
            <w:r>
              <w:rPr>
                <w:rFonts w:cs="Arial"/>
                <w:noProof w:val="0"/>
                <w:snapToGrid w:val="0"/>
                <w:color w:val="000000"/>
                <w:szCs w:val="22"/>
              </w:rPr>
              <w:t>Nm</w:t>
            </w:r>
            <w:proofErr w:type="spellEnd"/>
          </w:p>
        </w:tc>
        <w:tc>
          <w:tcPr>
            <w:tcW w:w="2281" w:type="dxa"/>
            <w:tcBorders>
              <w:top w:val="single" w:sz="4" w:space="0" w:color="auto"/>
              <w:left w:val="single" w:sz="4" w:space="0" w:color="auto"/>
              <w:bottom w:val="single" w:sz="4" w:space="0" w:color="auto"/>
              <w:right w:val="single" w:sz="4" w:space="0" w:color="auto"/>
            </w:tcBorders>
            <w:vAlign w:val="center"/>
          </w:tcPr>
          <w:p w14:paraId="07A78D3B" w14:textId="77777777" w:rsidR="00F5038C" w:rsidRPr="00A479C8" w:rsidRDefault="00F5038C" w:rsidP="00F5038C">
            <w:pPr>
              <w:pStyle w:val="BodyText"/>
              <w:tabs>
                <w:tab w:val="decimal" w:pos="1248"/>
              </w:tabs>
              <w:spacing w:before="60" w:after="60"/>
              <w:ind w:left="57" w:right="57"/>
              <w:jc w:val="left"/>
              <w:rPr>
                <w:rFonts w:cs="Arial"/>
                <w:szCs w:val="22"/>
              </w:rPr>
            </w:pPr>
            <w:r>
              <w:rPr>
                <w:rFonts w:cs="Arial"/>
                <w:szCs w:val="22"/>
              </w:rPr>
              <w:t>0,8</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1E1CB2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0F648FC"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E3F8336" w14:textId="77777777" w:rsidR="00F5038C" w:rsidRDefault="00F5038C" w:rsidP="00F5038C">
            <w:pPr>
              <w:pStyle w:val="BodyText"/>
              <w:spacing w:before="60" w:after="60"/>
              <w:ind w:left="214" w:right="57" w:hanging="142"/>
              <w:jc w:val="left"/>
              <w:rPr>
                <w:rFonts w:cs="Arial"/>
                <w:szCs w:val="22"/>
              </w:rPr>
            </w:pPr>
            <w:r>
              <w:rPr>
                <w:rFonts w:cs="Arial"/>
                <w:szCs w:val="22"/>
              </w:rPr>
              <w:t xml:space="preserve">Šířka svorek </w:t>
            </w:r>
            <w:r>
              <w:rPr>
                <w:rFonts w:cs="Arial"/>
                <w:noProof w:val="0"/>
                <w:snapToGrid w:val="0"/>
                <w:color w:val="000000"/>
                <w:szCs w:val="22"/>
              </w:rPr>
              <w:t xml:space="preserve">pro </w:t>
            </w:r>
            <w:r w:rsidRPr="00CD6B0F">
              <w:rPr>
                <w:rFonts w:cs="Arial"/>
                <w:noProof w:val="0"/>
                <w:snapToGrid w:val="0"/>
                <w:color w:val="000000"/>
                <w:szCs w:val="22"/>
              </w:rPr>
              <w:t>obvody signalizac</w:t>
            </w:r>
            <w:r>
              <w:rPr>
                <w:rFonts w:cs="Arial"/>
                <w:noProof w:val="0"/>
                <w:snapToGrid w:val="0"/>
                <w:color w:val="000000"/>
                <w:szCs w:val="22"/>
              </w:rPr>
              <w:t>e, ostatní obvody a samostatné dvoupólové prvky,</w:t>
            </w:r>
            <w:r>
              <w:rPr>
                <w:rFonts w:cs="Arial"/>
                <w:szCs w:val="22"/>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25997AD2" w14:textId="77777777" w:rsidR="00F5038C"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mm</w:t>
            </w:r>
          </w:p>
        </w:tc>
        <w:tc>
          <w:tcPr>
            <w:tcW w:w="2281" w:type="dxa"/>
            <w:tcBorders>
              <w:top w:val="single" w:sz="4" w:space="0" w:color="auto"/>
              <w:left w:val="single" w:sz="4" w:space="0" w:color="auto"/>
              <w:bottom w:val="single" w:sz="4" w:space="0" w:color="auto"/>
              <w:right w:val="single" w:sz="4" w:space="0" w:color="auto"/>
            </w:tcBorders>
            <w:vAlign w:val="center"/>
          </w:tcPr>
          <w:p w14:paraId="0C0999B7" w14:textId="77777777" w:rsidR="00F5038C" w:rsidRPr="00A479C8" w:rsidRDefault="00F5038C" w:rsidP="00F5038C">
            <w:pPr>
              <w:pStyle w:val="BodyText"/>
              <w:tabs>
                <w:tab w:val="decimal" w:pos="1248"/>
              </w:tabs>
              <w:spacing w:before="60" w:after="60"/>
              <w:ind w:left="57" w:right="57"/>
              <w:jc w:val="left"/>
              <w:rPr>
                <w:rFonts w:cs="Arial"/>
                <w:szCs w:val="22"/>
              </w:rPr>
            </w:pPr>
            <w:r>
              <w:rPr>
                <w:rFonts w:cs="Arial"/>
                <w:szCs w:val="22"/>
              </w:rPr>
              <w:t>6</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75AC9A2"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85DEECD"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35AAC10" w14:textId="77777777" w:rsidR="00F5038C" w:rsidRDefault="00F5038C" w:rsidP="00F5038C">
            <w:pPr>
              <w:pStyle w:val="BodyText"/>
              <w:spacing w:before="60" w:after="60"/>
              <w:ind w:left="214" w:right="57" w:hanging="142"/>
              <w:jc w:val="left"/>
              <w:rPr>
                <w:rFonts w:cs="Arial"/>
                <w:szCs w:val="22"/>
              </w:rPr>
            </w:pPr>
            <w:r>
              <w:rPr>
                <w:rFonts w:cs="Arial"/>
                <w:szCs w:val="22"/>
              </w:rPr>
              <w:t xml:space="preserve">Jmenovitý proud svorek </w:t>
            </w:r>
            <w:r>
              <w:rPr>
                <w:rFonts w:cs="Arial"/>
                <w:noProof w:val="0"/>
                <w:snapToGrid w:val="0"/>
                <w:color w:val="000000"/>
                <w:szCs w:val="22"/>
              </w:rPr>
              <w:t xml:space="preserve">pro </w:t>
            </w:r>
            <w:r w:rsidRPr="00CD6B0F">
              <w:rPr>
                <w:rFonts w:cs="Arial"/>
                <w:noProof w:val="0"/>
                <w:snapToGrid w:val="0"/>
                <w:color w:val="000000"/>
                <w:szCs w:val="22"/>
              </w:rPr>
              <w:t>obvody signalizac</w:t>
            </w:r>
            <w:r>
              <w:rPr>
                <w:rFonts w:cs="Arial"/>
                <w:noProof w:val="0"/>
                <w:snapToGrid w:val="0"/>
                <w:color w:val="000000"/>
                <w:szCs w:val="22"/>
              </w:rPr>
              <w:t xml:space="preserve">e, ostatní obvody </w:t>
            </w:r>
            <w:r w:rsidRPr="00FD2534">
              <w:rPr>
                <w:rFonts w:cs="Arial"/>
                <w:noProof w:val="0"/>
                <w:snapToGrid w:val="0"/>
                <w:color w:val="000000"/>
                <w:szCs w:val="22"/>
              </w:rPr>
              <w:t>a samostatné dvoupólové prvky,</w:t>
            </w:r>
            <w:r w:rsidRPr="00FD2534">
              <w:rPr>
                <w:rFonts w:cs="Arial"/>
                <w:szCs w:val="22"/>
              </w:rPr>
              <w:t xml:space="preserve"> min</w:t>
            </w:r>
            <w:r>
              <w:rPr>
                <w:rFonts w:cs="Arial"/>
                <w:szCs w:val="22"/>
              </w:rPr>
              <w:t>.</w:t>
            </w:r>
          </w:p>
        </w:tc>
        <w:tc>
          <w:tcPr>
            <w:tcW w:w="817" w:type="dxa"/>
            <w:tcBorders>
              <w:top w:val="single" w:sz="4" w:space="0" w:color="auto"/>
              <w:left w:val="single" w:sz="4" w:space="0" w:color="auto"/>
              <w:bottom w:val="single" w:sz="4" w:space="0" w:color="auto"/>
              <w:right w:val="single" w:sz="4" w:space="0" w:color="auto"/>
            </w:tcBorders>
            <w:vAlign w:val="center"/>
          </w:tcPr>
          <w:p w14:paraId="6887A459" w14:textId="77777777" w:rsidR="00F5038C"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A</w:t>
            </w:r>
          </w:p>
        </w:tc>
        <w:tc>
          <w:tcPr>
            <w:tcW w:w="2281" w:type="dxa"/>
            <w:tcBorders>
              <w:top w:val="single" w:sz="4" w:space="0" w:color="auto"/>
              <w:left w:val="single" w:sz="4" w:space="0" w:color="auto"/>
              <w:bottom w:val="single" w:sz="4" w:space="0" w:color="auto"/>
              <w:right w:val="single" w:sz="4" w:space="0" w:color="auto"/>
            </w:tcBorders>
            <w:vAlign w:val="center"/>
          </w:tcPr>
          <w:p w14:paraId="36B8CF90" w14:textId="77777777" w:rsidR="00F5038C" w:rsidRDefault="00F5038C" w:rsidP="00F5038C">
            <w:pPr>
              <w:pStyle w:val="BodyText"/>
              <w:tabs>
                <w:tab w:val="decimal" w:pos="1248"/>
              </w:tabs>
              <w:spacing w:before="60" w:after="60"/>
              <w:ind w:left="57" w:right="57"/>
              <w:jc w:val="left"/>
              <w:rPr>
                <w:rFonts w:cs="Arial"/>
                <w:szCs w:val="22"/>
              </w:rPr>
            </w:pPr>
            <w:r>
              <w:rPr>
                <w:rFonts w:cs="Arial"/>
                <w:szCs w:val="22"/>
              </w:rPr>
              <w:t>20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FF89F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5915CB3"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769F0F5A" w14:textId="77777777" w:rsidR="00F5038C" w:rsidRPr="00CD6B0F"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P</w:t>
            </w:r>
            <w:r w:rsidRPr="00CD6B0F">
              <w:rPr>
                <w:rFonts w:cs="Arial"/>
                <w:noProof w:val="0"/>
                <w:snapToGrid w:val="0"/>
                <w:color w:val="000000"/>
                <w:szCs w:val="22"/>
              </w:rPr>
              <w:t xml:space="preserve">omocná relé </w:t>
            </w:r>
          </w:p>
        </w:tc>
        <w:tc>
          <w:tcPr>
            <w:tcW w:w="817" w:type="dxa"/>
            <w:tcBorders>
              <w:top w:val="single" w:sz="4" w:space="0" w:color="auto"/>
              <w:left w:val="single" w:sz="4" w:space="0" w:color="auto"/>
              <w:bottom w:val="single" w:sz="4" w:space="0" w:color="auto"/>
              <w:right w:val="single" w:sz="4" w:space="0" w:color="auto"/>
            </w:tcBorders>
            <w:vAlign w:val="center"/>
          </w:tcPr>
          <w:p w14:paraId="4F1CEA94"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23600569" w14:textId="77777777" w:rsidR="00F5038C" w:rsidRPr="00B15E03" w:rsidRDefault="00F5038C" w:rsidP="00F5038C">
            <w:pPr>
              <w:pStyle w:val="BodyText"/>
              <w:spacing w:before="60" w:after="60"/>
              <w:ind w:left="57" w:right="57"/>
              <w:jc w:val="center"/>
              <w:rPr>
                <w:rFonts w:cs="Arial"/>
                <w:strike/>
                <w:szCs w:val="22"/>
              </w:rPr>
            </w:pPr>
            <w:r>
              <w:rPr>
                <w:rFonts w:cs="Arial"/>
                <w:noProof w:val="0"/>
                <w:snapToGrid w:val="0"/>
                <w:color w:val="000000"/>
                <w:szCs w:val="22"/>
              </w:rPr>
              <w:t xml:space="preserve">paticová, s možností aretace proti svévolnému vysunutí </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5BC5839"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8D9F86E"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049DF847" w14:textId="77777777" w:rsidR="00F5038C" w:rsidRPr="00CD6B0F"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P</w:t>
            </w:r>
            <w:r w:rsidRPr="00CD6B0F">
              <w:rPr>
                <w:rFonts w:cs="Arial"/>
                <w:noProof w:val="0"/>
                <w:snapToGrid w:val="0"/>
                <w:color w:val="000000"/>
                <w:szCs w:val="22"/>
              </w:rPr>
              <w:t>omocná relé pro montáž na</w:t>
            </w:r>
          </w:p>
        </w:tc>
        <w:tc>
          <w:tcPr>
            <w:tcW w:w="817" w:type="dxa"/>
            <w:tcBorders>
              <w:top w:val="single" w:sz="4" w:space="0" w:color="auto"/>
              <w:left w:val="single" w:sz="4" w:space="0" w:color="auto"/>
              <w:bottom w:val="single" w:sz="4" w:space="0" w:color="auto"/>
              <w:right w:val="single" w:sz="4" w:space="0" w:color="auto"/>
            </w:tcBorders>
            <w:vAlign w:val="center"/>
          </w:tcPr>
          <w:p w14:paraId="3B4A6694"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304E0ABE" w14:textId="77777777" w:rsidR="00F5038C" w:rsidRDefault="00F5038C" w:rsidP="00F5038C">
            <w:pPr>
              <w:pStyle w:val="BodyText"/>
              <w:spacing w:before="60" w:after="60"/>
              <w:ind w:left="57" w:right="57"/>
              <w:jc w:val="center"/>
              <w:rPr>
                <w:rFonts w:cs="Arial"/>
                <w:szCs w:val="22"/>
              </w:rPr>
            </w:pPr>
            <w:r w:rsidRPr="00CD6B0F">
              <w:rPr>
                <w:rFonts w:cs="Arial"/>
                <w:noProof w:val="0"/>
                <w:snapToGrid w:val="0"/>
                <w:color w:val="000000"/>
                <w:szCs w:val="22"/>
              </w:rPr>
              <w:t>DIN lištu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CFEDFB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22EAA33"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7D1C5239" w14:textId="77777777" w:rsidR="00F5038C" w:rsidRPr="008A48AA" w:rsidRDefault="00F5038C" w:rsidP="00F5038C">
            <w:pPr>
              <w:pStyle w:val="BodyText"/>
              <w:spacing w:before="60" w:after="60"/>
              <w:ind w:left="214" w:right="57" w:hanging="142"/>
              <w:jc w:val="left"/>
              <w:rPr>
                <w:rFonts w:cs="Arial"/>
                <w:noProof w:val="0"/>
                <w:snapToGrid w:val="0"/>
                <w:color w:val="000000"/>
                <w:szCs w:val="22"/>
              </w:rPr>
            </w:pPr>
            <w:r w:rsidRPr="008A48AA">
              <w:rPr>
                <w:rFonts w:cs="Arial"/>
                <w:noProof w:val="0"/>
                <w:snapToGrid w:val="0"/>
                <w:color w:val="000000"/>
                <w:szCs w:val="22"/>
              </w:rPr>
              <w:t xml:space="preserve">Stykače pro montáž na </w:t>
            </w:r>
          </w:p>
        </w:tc>
        <w:tc>
          <w:tcPr>
            <w:tcW w:w="817" w:type="dxa"/>
            <w:tcBorders>
              <w:top w:val="single" w:sz="4" w:space="0" w:color="auto"/>
              <w:left w:val="single" w:sz="4" w:space="0" w:color="auto"/>
              <w:bottom w:val="single" w:sz="4" w:space="0" w:color="auto"/>
              <w:right w:val="single" w:sz="4" w:space="0" w:color="auto"/>
            </w:tcBorders>
            <w:vAlign w:val="center"/>
          </w:tcPr>
          <w:p w14:paraId="428B52BD" w14:textId="77777777" w:rsidR="00F5038C" w:rsidRPr="008A48AA"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75F1E437" w14:textId="77777777" w:rsidR="00F5038C" w:rsidRPr="008A48AA" w:rsidRDefault="00F5038C" w:rsidP="00F5038C">
            <w:pPr>
              <w:pStyle w:val="BodyText"/>
              <w:spacing w:before="60" w:after="60"/>
              <w:ind w:left="57" w:right="57"/>
              <w:jc w:val="center"/>
              <w:rPr>
                <w:rFonts w:cs="Arial"/>
                <w:noProof w:val="0"/>
                <w:snapToGrid w:val="0"/>
                <w:color w:val="000000"/>
                <w:szCs w:val="22"/>
              </w:rPr>
            </w:pPr>
            <w:r w:rsidRPr="008A48AA">
              <w:rPr>
                <w:rFonts w:cs="Arial"/>
                <w:noProof w:val="0"/>
                <w:snapToGrid w:val="0"/>
                <w:color w:val="000000"/>
                <w:szCs w:val="22"/>
              </w:rPr>
              <w:t>DIN lištu</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BCCFDBA"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7B69A7A"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3445A5E" w14:textId="77777777" w:rsidR="00F5038C" w:rsidRDefault="00F5038C" w:rsidP="00F5038C">
            <w:pPr>
              <w:pStyle w:val="BodyText"/>
              <w:spacing w:before="60" w:after="60"/>
              <w:ind w:left="214" w:right="57" w:hanging="142"/>
              <w:jc w:val="left"/>
              <w:rPr>
                <w:rFonts w:cs="Arial"/>
                <w:noProof w:val="0"/>
                <w:snapToGrid w:val="0"/>
                <w:color w:val="000000"/>
                <w:szCs w:val="22"/>
              </w:rPr>
            </w:pPr>
            <w:r w:rsidRPr="00CD6B0F">
              <w:rPr>
                <w:rFonts w:cs="Arial"/>
                <w:noProof w:val="0"/>
                <w:snapToGrid w:val="0"/>
                <w:color w:val="000000"/>
                <w:szCs w:val="22"/>
              </w:rPr>
              <w:t>Povelová relé a převodová relé</w:t>
            </w:r>
          </w:p>
        </w:tc>
        <w:tc>
          <w:tcPr>
            <w:tcW w:w="817" w:type="dxa"/>
            <w:tcBorders>
              <w:top w:val="single" w:sz="4" w:space="0" w:color="auto"/>
              <w:left w:val="single" w:sz="4" w:space="0" w:color="auto"/>
              <w:bottom w:val="single" w:sz="4" w:space="0" w:color="auto"/>
              <w:right w:val="single" w:sz="4" w:space="0" w:color="auto"/>
            </w:tcBorders>
            <w:vAlign w:val="center"/>
          </w:tcPr>
          <w:p w14:paraId="604B9AF1"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4F8404BD"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sidRPr="00CD6B0F">
              <w:rPr>
                <w:rFonts w:cs="Arial"/>
                <w:noProof w:val="0"/>
                <w:snapToGrid w:val="0"/>
                <w:color w:val="000000"/>
                <w:szCs w:val="22"/>
              </w:rPr>
              <w:t>ochrannou diodou</w:t>
            </w:r>
            <w:r>
              <w:rPr>
                <w:rFonts w:cs="Arial"/>
                <w:noProof w:val="0"/>
                <w:snapToGrid w:val="0"/>
                <w:color w:val="000000"/>
                <w:szCs w:val="22"/>
              </w:rPr>
              <w:t xml:space="preserve"> </w:t>
            </w:r>
            <w:r w:rsidRPr="00CD6B0F">
              <w:rPr>
                <w:rFonts w:cs="Arial"/>
                <w:noProof w:val="0"/>
                <w:snapToGrid w:val="0"/>
                <w:color w:val="000000"/>
                <w:szCs w:val="22"/>
              </w:rPr>
              <w:t>(min. 1000V/1A)</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6B6A3C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36E0BBE"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3514490" w14:textId="77777777" w:rsidR="00F5038C" w:rsidRPr="00CD6B0F" w:rsidRDefault="00F5038C" w:rsidP="00F5038C">
            <w:pPr>
              <w:pStyle w:val="BodyText"/>
              <w:spacing w:before="60" w:after="60"/>
              <w:ind w:left="214" w:right="57" w:hanging="142"/>
              <w:jc w:val="left"/>
              <w:rPr>
                <w:rFonts w:cs="Arial"/>
                <w:szCs w:val="22"/>
              </w:rPr>
            </w:pPr>
            <w:r w:rsidRPr="00CD6B0F">
              <w:rPr>
                <w:rFonts w:cs="Arial"/>
                <w:noProof w:val="0"/>
                <w:snapToGrid w:val="0"/>
                <w:color w:val="000000"/>
                <w:szCs w:val="22"/>
              </w:rPr>
              <w:t xml:space="preserve">Náběhová hodnota </w:t>
            </w:r>
            <w:proofErr w:type="spellStart"/>
            <w:r>
              <w:rPr>
                <w:rFonts w:cs="Arial"/>
                <w:noProof w:val="0"/>
                <w:snapToGrid w:val="0"/>
                <w:color w:val="000000"/>
                <w:szCs w:val="22"/>
              </w:rPr>
              <w:t>U</w:t>
            </w:r>
            <w:r w:rsidRPr="00264F29">
              <w:rPr>
                <w:rFonts w:cs="Arial"/>
                <w:noProof w:val="0"/>
                <w:snapToGrid w:val="0"/>
                <w:color w:val="000000"/>
                <w:szCs w:val="22"/>
                <w:vertAlign w:val="subscript"/>
              </w:rPr>
              <w:t>jm</w:t>
            </w:r>
            <w:proofErr w:type="spellEnd"/>
            <w:r w:rsidRPr="00CD6B0F">
              <w:rPr>
                <w:rFonts w:cs="Arial"/>
                <w:noProof w:val="0"/>
                <w:snapToGrid w:val="0"/>
                <w:color w:val="000000"/>
                <w:szCs w:val="22"/>
              </w:rPr>
              <w:t xml:space="preserve"> relé</w:t>
            </w:r>
            <w:r>
              <w:rPr>
                <w:rFonts w:cs="Arial"/>
                <w:noProof w:val="0"/>
                <w:snapToGrid w:val="0"/>
                <w:color w:val="000000"/>
                <w:szCs w:val="22"/>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4FC02719" w14:textId="77777777" w:rsidR="00F5038C" w:rsidRPr="00CD6B0F" w:rsidRDefault="00F5038C" w:rsidP="00F5038C">
            <w:pPr>
              <w:pStyle w:val="BodyText"/>
              <w:spacing w:before="60" w:after="60"/>
              <w:ind w:left="57" w:right="57"/>
              <w:jc w:val="center"/>
              <w:rPr>
                <w:rFonts w:cs="Arial"/>
                <w:szCs w:val="22"/>
              </w:rPr>
            </w:pPr>
            <w:r w:rsidRPr="00CD6B0F">
              <w:rPr>
                <w:rFonts w:cs="Arial"/>
                <w:noProof w:val="0"/>
                <w:snapToGrid w:val="0"/>
                <w:color w:val="000000"/>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19A8BB4F" w14:textId="77777777" w:rsidR="00F5038C" w:rsidRPr="00CD6B0F" w:rsidRDefault="00F5038C" w:rsidP="00F5038C">
            <w:pPr>
              <w:pStyle w:val="BodyText"/>
              <w:tabs>
                <w:tab w:val="decimal" w:pos="1248"/>
              </w:tabs>
              <w:spacing w:before="60" w:after="60"/>
              <w:ind w:left="57" w:right="57"/>
              <w:jc w:val="left"/>
              <w:rPr>
                <w:rFonts w:cs="Arial"/>
                <w:szCs w:val="22"/>
              </w:rPr>
            </w:pPr>
            <w:r>
              <w:rPr>
                <w:rFonts w:cs="Arial"/>
                <w:szCs w:val="22"/>
              </w:rPr>
              <w:t>70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79267547"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0751459"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FC5680B" w14:textId="77777777" w:rsidR="00F5038C" w:rsidRPr="00CD6B0F" w:rsidRDefault="00F5038C" w:rsidP="00F5038C">
            <w:pPr>
              <w:pStyle w:val="BodyText"/>
              <w:spacing w:before="60" w:after="60"/>
              <w:ind w:left="214" w:right="57" w:hanging="142"/>
              <w:jc w:val="left"/>
              <w:rPr>
                <w:rFonts w:cs="Arial"/>
                <w:szCs w:val="22"/>
              </w:rPr>
            </w:pPr>
            <w:r>
              <w:rPr>
                <w:rFonts w:cs="Arial"/>
                <w:noProof w:val="0"/>
                <w:snapToGrid w:val="0"/>
                <w:color w:val="000000"/>
                <w:szCs w:val="22"/>
              </w:rPr>
              <w:t xml:space="preserve">Průřez </w:t>
            </w:r>
            <w:proofErr w:type="spellStart"/>
            <w:r>
              <w:rPr>
                <w:rFonts w:cs="Arial"/>
                <w:noProof w:val="0"/>
                <w:snapToGrid w:val="0"/>
                <w:color w:val="000000"/>
                <w:szCs w:val="22"/>
              </w:rPr>
              <w:t>Cu</w:t>
            </w:r>
            <w:proofErr w:type="spellEnd"/>
            <w:r>
              <w:rPr>
                <w:rFonts w:cs="Arial"/>
                <w:noProof w:val="0"/>
                <w:snapToGrid w:val="0"/>
                <w:color w:val="000000"/>
                <w:szCs w:val="22"/>
              </w:rPr>
              <w:t xml:space="preserve"> </w:t>
            </w:r>
            <w:r w:rsidRPr="00CD6B0F">
              <w:rPr>
                <w:rFonts w:cs="Arial"/>
                <w:noProof w:val="0"/>
                <w:snapToGrid w:val="0"/>
                <w:color w:val="000000"/>
                <w:szCs w:val="22"/>
              </w:rPr>
              <w:t>vodiče</w:t>
            </w:r>
            <w:r>
              <w:rPr>
                <w:rFonts w:cs="Arial"/>
                <w:noProof w:val="0"/>
                <w:snapToGrid w:val="0"/>
                <w:color w:val="000000"/>
                <w:szCs w:val="22"/>
              </w:rPr>
              <w:t xml:space="preserve"> </w:t>
            </w:r>
            <w:r w:rsidRPr="00CD6B0F">
              <w:rPr>
                <w:rFonts w:cs="Arial"/>
                <w:noProof w:val="0"/>
                <w:snapToGrid w:val="0"/>
                <w:color w:val="000000"/>
                <w:szCs w:val="22"/>
              </w:rPr>
              <w:t>stínění min</w:t>
            </w:r>
          </w:p>
        </w:tc>
        <w:tc>
          <w:tcPr>
            <w:tcW w:w="817" w:type="dxa"/>
            <w:tcBorders>
              <w:top w:val="single" w:sz="4" w:space="0" w:color="auto"/>
              <w:left w:val="single" w:sz="4" w:space="0" w:color="auto"/>
              <w:bottom w:val="single" w:sz="4" w:space="0" w:color="auto"/>
              <w:right w:val="single" w:sz="4" w:space="0" w:color="auto"/>
            </w:tcBorders>
            <w:vAlign w:val="center"/>
          </w:tcPr>
          <w:p w14:paraId="133536AE" w14:textId="77777777" w:rsidR="00F5038C" w:rsidRPr="00CD6B0F" w:rsidRDefault="00F5038C" w:rsidP="00F5038C">
            <w:pPr>
              <w:pStyle w:val="BodyText"/>
              <w:spacing w:before="60" w:after="60"/>
              <w:ind w:left="57" w:right="57"/>
              <w:jc w:val="center"/>
              <w:rPr>
                <w:rFonts w:cs="Arial"/>
                <w:szCs w:val="22"/>
              </w:rPr>
            </w:pPr>
            <w:r w:rsidRPr="00CD6B0F">
              <w:rPr>
                <w:rFonts w:cs="Arial"/>
                <w:noProof w:val="0"/>
                <w:snapToGrid w:val="0"/>
                <w:color w:val="000000"/>
                <w:szCs w:val="22"/>
              </w:rPr>
              <w:t>mm</w:t>
            </w:r>
            <w:r w:rsidRPr="00CD6B0F">
              <w:rPr>
                <w:rFonts w:cs="Arial"/>
                <w:szCs w:val="22"/>
                <w:vertAlign w:val="superscript"/>
              </w:rPr>
              <w:t>2</w:t>
            </w:r>
          </w:p>
        </w:tc>
        <w:tc>
          <w:tcPr>
            <w:tcW w:w="2281" w:type="dxa"/>
            <w:tcBorders>
              <w:top w:val="single" w:sz="4" w:space="0" w:color="auto"/>
              <w:left w:val="single" w:sz="4" w:space="0" w:color="auto"/>
              <w:bottom w:val="single" w:sz="4" w:space="0" w:color="auto"/>
              <w:right w:val="single" w:sz="4" w:space="0" w:color="auto"/>
            </w:tcBorders>
            <w:vAlign w:val="center"/>
          </w:tcPr>
          <w:p w14:paraId="7B7F6C07" w14:textId="77777777" w:rsidR="00F5038C" w:rsidRPr="00CD6B0F" w:rsidRDefault="00F5038C" w:rsidP="00F5038C">
            <w:pPr>
              <w:pStyle w:val="BodyText"/>
              <w:tabs>
                <w:tab w:val="decimal" w:pos="1248"/>
              </w:tabs>
              <w:spacing w:before="60" w:after="60"/>
              <w:ind w:left="57" w:right="57"/>
              <w:jc w:val="left"/>
              <w:rPr>
                <w:rFonts w:cs="Arial"/>
                <w:szCs w:val="22"/>
              </w:rPr>
            </w:pPr>
            <w:r w:rsidRPr="00BC0645">
              <w:rPr>
                <w:rFonts w:cs="Arial"/>
                <w:szCs w:val="22"/>
              </w:rPr>
              <w:t>6</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26038E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F75F250"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69A66E9" w14:textId="77777777" w:rsidR="00F5038C" w:rsidRPr="00CD6B0F" w:rsidRDefault="00F5038C" w:rsidP="00F5038C">
            <w:pPr>
              <w:pStyle w:val="BodyText"/>
              <w:spacing w:before="60" w:after="60"/>
              <w:ind w:left="214" w:right="57" w:hanging="142"/>
              <w:jc w:val="left"/>
              <w:rPr>
                <w:rFonts w:cs="Arial"/>
                <w:szCs w:val="22"/>
              </w:rPr>
            </w:pPr>
            <w:r>
              <w:rPr>
                <w:rFonts w:cs="Arial"/>
                <w:noProof w:val="0"/>
                <w:snapToGrid w:val="0"/>
                <w:color w:val="000000"/>
                <w:szCs w:val="22"/>
              </w:rPr>
              <w:t xml:space="preserve">Průřez </w:t>
            </w:r>
            <w:proofErr w:type="spellStart"/>
            <w:r>
              <w:rPr>
                <w:rFonts w:cs="Arial"/>
                <w:noProof w:val="0"/>
                <w:snapToGrid w:val="0"/>
                <w:color w:val="000000"/>
                <w:szCs w:val="22"/>
              </w:rPr>
              <w:t>Cu</w:t>
            </w:r>
            <w:proofErr w:type="spellEnd"/>
            <w:r>
              <w:rPr>
                <w:rFonts w:cs="Arial"/>
                <w:noProof w:val="0"/>
                <w:snapToGrid w:val="0"/>
                <w:color w:val="000000"/>
                <w:szCs w:val="22"/>
              </w:rPr>
              <w:t xml:space="preserve"> </w:t>
            </w:r>
            <w:r w:rsidRPr="00CD6B0F">
              <w:rPr>
                <w:rFonts w:cs="Arial"/>
                <w:noProof w:val="0"/>
                <w:snapToGrid w:val="0"/>
                <w:color w:val="000000"/>
                <w:szCs w:val="22"/>
              </w:rPr>
              <w:t>vodiče</w:t>
            </w:r>
            <w:r>
              <w:rPr>
                <w:rFonts w:cs="Arial"/>
                <w:noProof w:val="0"/>
                <w:snapToGrid w:val="0"/>
                <w:color w:val="000000"/>
                <w:szCs w:val="22"/>
              </w:rPr>
              <w:t xml:space="preserve"> napájení od PTN VN/NN k </w:t>
            </w:r>
            <w:r w:rsidRPr="00CD6B0F">
              <w:rPr>
                <w:rFonts w:cs="Arial"/>
                <w:szCs w:val="22"/>
              </w:rPr>
              <w:t>ovládací skřín</w:t>
            </w:r>
            <w:r>
              <w:rPr>
                <w:rFonts w:cs="Arial"/>
                <w:szCs w:val="22"/>
              </w:rPr>
              <w:t>i</w:t>
            </w:r>
          </w:p>
        </w:tc>
        <w:tc>
          <w:tcPr>
            <w:tcW w:w="817" w:type="dxa"/>
            <w:tcBorders>
              <w:top w:val="single" w:sz="4" w:space="0" w:color="auto"/>
              <w:left w:val="single" w:sz="4" w:space="0" w:color="auto"/>
              <w:bottom w:val="single" w:sz="4" w:space="0" w:color="auto"/>
              <w:right w:val="single" w:sz="4" w:space="0" w:color="auto"/>
            </w:tcBorders>
            <w:vAlign w:val="center"/>
          </w:tcPr>
          <w:p w14:paraId="2C6AC48C" w14:textId="77777777" w:rsidR="00F5038C" w:rsidRPr="00CD6B0F" w:rsidRDefault="00F5038C" w:rsidP="00F5038C">
            <w:pPr>
              <w:pStyle w:val="BodyText"/>
              <w:spacing w:before="60" w:after="60"/>
              <w:ind w:left="57" w:right="57"/>
              <w:jc w:val="center"/>
              <w:rPr>
                <w:rFonts w:cs="Arial"/>
                <w:szCs w:val="22"/>
              </w:rPr>
            </w:pPr>
            <w:r w:rsidRPr="00CD6B0F">
              <w:rPr>
                <w:rFonts w:cs="Arial"/>
                <w:noProof w:val="0"/>
                <w:snapToGrid w:val="0"/>
                <w:color w:val="000000"/>
                <w:szCs w:val="22"/>
              </w:rPr>
              <w:t>mm</w:t>
            </w:r>
            <w:r w:rsidRPr="00CD6B0F">
              <w:rPr>
                <w:rFonts w:cs="Arial"/>
                <w:szCs w:val="22"/>
                <w:vertAlign w:val="superscript"/>
              </w:rPr>
              <w:t>2</w:t>
            </w:r>
          </w:p>
        </w:tc>
        <w:tc>
          <w:tcPr>
            <w:tcW w:w="2281" w:type="dxa"/>
            <w:tcBorders>
              <w:top w:val="single" w:sz="4" w:space="0" w:color="auto"/>
              <w:left w:val="single" w:sz="4" w:space="0" w:color="auto"/>
              <w:bottom w:val="single" w:sz="4" w:space="0" w:color="auto"/>
              <w:right w:val="single" w:sz="4" w:space="0" w:color="auto"/>
            </w:tcBorders>
            <w:vAlign w:val="center"/>
          </w:tcPr>
          <w:p w14:paraId="170308C7" w14:textId="77777777" w:rsidR="00F5038C" w:rsidRPr="00CD6B0F" w:rsidRDefault="00F5038C" w:rsidP="00F5038C">
            <w:pPr>
              <w:pStyle w:val="BodyText"/>
              <w:tabs>
                <w:tab w:val="decimal" w:pos="1248"/>
              </w:tabs>
              <w:spacing w:before="60" w:after="60"/>
              <w:ind w:left="57" w:right="57"/>
              <w:jc w:val="left"/>
              <w:rPr>
                <w:rFonts w:cs="Arial"/>
                <w:szCs w:val="22"/>
              </w:rPr>
            </w:pPr>
            <w:r>
              <w:rPr>
                <w:rFonts w:cs="Arial"/>
                <w:szCs w:val="22"/>
              </w:rPr>
              <w:t>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746C91"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C6ECE02"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ADD8F4D" w14:textId="77777777" w:rsidR="00F5038C" w:rsidRPr="00CD6B0F" w:rsidRDefault="00F5038C" w:rsidP="00F5038C">
            <w:pPr>
              <w:pStyle w:val="BodyText"/>
              <w:spacing w:before="40" w:after="20"/>
              <w:ind w:left="214" w:right="57" w:hanging="142"/>
              <w:jc w:val="left"/>
              <w:rPr>
                <w:rFonts w:cs="Arial"/>
                <w:szCs w:val="22"/>
              </w:rPr>
            </w:pPr>
            <w:r w:rsidRPr="00CD6B0F">
              <w:rPr>
                <w:rFonts w:cs="Arial"/>
                <w:szCs w:val="22"/>
              </w:rPr>
              <w:t>Provedení NN napájecího kabelu</w:t>
            </w:r>
            <w:r>
              <w:rPr>
                <w:rFonts w:cs="Arial"/>
                <w:noProof w:val="0"/>
                <w:snapToGrid w:val="0"/>
                <w:color w:val="000000"/>
                <w:szCs w:val="22"/>
              </w:rPr>
              <w:t xml:space="preserve"> od PTN VN/NN k </w:t>
            </w:r>
            <w:r w:rsidRPr="00CD6B0F">
              <w:rPr>
                <w:rFonts w:cs="Arial"/>
                <w:szCs w:val="22"/>
              </w:rPr>
              <w:t>ovládací skřín</w:t>
            </w:r>
            <w:r>
              <w:rPr>
                <w:rFonts w:cs="Arial"/>
                <w:szCs w:val="22"/>
              </w:rPr>
              <w:t>i</w:t>
            </w:r>
          </w:p>
        </w:tc>
        <w:tc>
          <w:tcPr>
            <w:tcW w:w="817" w:type="dxa"/>
            <w:tcBorders>
              <w:top w:val="single" w:sz="4" w:space="0" w:color="auto"/>
              <w:left w:val="single" w:sz="4" w:space="0" w:color="auto"/>
              <w:bottom w:val="single" w:sz="4" w:space="0" w:color="auto"/>
              <w:right w:val="single" w:sz="4" w:space="0" w:color="auto"/>
            </w:tcBorders>
            <w:vAlign w:val="center"/>
          </w:tcPr>
          <w:p w14:paraId="60CF4534" w14:textId="77777777" w:rsidR="00F5038C" w:rsidRPr="00CD6B0F" w:rsidRDefault="00F5038C" w:rsidP="00F5038C">
            <w:pPr>
              <w:pStyle w:val="BodyText"/>
              <w:spacing w:before="40" w:after="20"/>
              <w:ind w:left="57" w:right="57"/>
              <w:jc w:val="center"/>
              <w:rPr>
                <w:rFonts w:cs="Arial"/>
                <w:szCs w:val="22"/>
              </w:rPr>
            </w:pPr>
            <w:r w:rsidRPr="00CD6B0F">
              <w:rPr>
                <w:rFonts w:cs="Arial"/>
                <w:szCs w:val="22"/>
              </w:rPr>
              <w:t>-</w:t>
            </w:r>
          </w:p>
        </w:tc>
        <w:tc>
          <w:tcPr>
            <w:tcW w:w="2281" w:type="dxa"/>
            <w:tcBorders>
              <w:top w:val="single" w:sz="4" w:space="0" w:color="auto"/>
              <w:left w:val="single" w:sz="4" w:space="0" w:color="auto"/>
              <w:bottom w:val="single" w:sz="4" w:space="0" w:color="auto"/>
              <w:right w:val="single" w:sz="4" w:space="0" w:color="auto"/>
            </w:tcBorders>
            <w:vAlign w:val="center"/>
          </w:tcPr>
          <w:p w14:paraId="0A9EB9A1" w14:textId="77777777" w:rsidR="00F5038C" w:rsidRPr="00CD6B0F" w:rsidRDefault="00F5038C" w:rsidP="00F5038C">
            <w:pPr>
              <w:pStyle w:val="BodyText"/>
              <w:spacing w:before="40" w:after="20"/>
              <w:ind w:left="57" w:right="57"/>
              <w:jc w:val="center"/>
              <w:rPr>
                <w:rFonts w:cs="Arial"/>
                <w:szCs w:val="22"/>
              </w:rPr>
            </w:pPr>
            <w:r w:rsidRPr="00CD6B0F">
              <w:rPr>
                <w:rFonts w:cs="Arial"/>
                <w:szCs w:val="22"/>
              </w:rPr>
              <w:t>2O (hnědá/sv.modrá)</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64411E2"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2B8EAD2"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1E22ACC" w14:textId="77777777" w:rsidR="00F5038C" w:rsidRPr="00CD6B0F" w:rsidRDefault="00F5038C" w:rsidP="00F5038C">
            <w:pPr>
              <w:pStyle w:val="BodyText"/>
              <w:spacing w:before="60" w:after="60"/>
              <w:ind w:left="214" w:right="57" w:hanging="142"/>
              <w:jc w:val="left"/>
              <w:rPr>
                <w:rFonts w:cs="Arial"/>
                <w:szCs w:val="22"/>
              </w:rPr>
            </w:pPr>
            <w:r>
              <w:rPr>
                <w:rFonts w:cs="Arial"/>
                <w:noProof w:val="0"/>
                <w:snapToGrid w:val="0"/>
                <w:color w:val="000000"/>
                <w:szCs w:val="22"/>
              </w:rPr>
              <w:t xml:space="preserve">Průřez </w:t>
            </w:r>
            <w:proofErr w:type="spellStart"/>
            <w:r>
              <w:rPr>
                <w:rFonts w:cs="Arial"/>
                <w:noProof w:val="0"/>
                <w:snapToGrid w:val="0"/>
                <w:color w:val="000000"/>
                <w:szCs w:val="22"/>
              </w:rPr>
              <w:t>Cu</w:t>
            </w:r>
            <w:proofErr w:type="spellEnd"/>
            <w:r>
              <w:rPr>
                <w:rFonts w:cs="Arial"/>
                <w:noProof w:val="0"/>
                <w:snapToGrid w:val="0"/>
                <w:color w:val="000000"/>
                <w:szCs w:val="22"/>
              </w:rPr>
              <w:t xml:space="preserve"> </w:t>
            </w:r>
            <w:r w:rsidRPr="00CD6B0F">
              <w:rPr>
                <w:rFonts w:cs="Arial"/>
                <w:noProof w:val="0"/>
                <w:snapToGrid w:val="0"/>
                <w:color w:val="000000"/>
                <w:szCs w:val="22"/>
              </w:rPr>
              <w:t>vodič</w:t>
            </w:r>
            <w:r>
              <w:rPr>
                <w:rFonts w:cs="Arial"/>
                <w:noProof w:val="0"/>
                <w:snapToGrid w:val="0"/>
                <w:color w:val="000000"/>
                <w:szCs w:val="22"/>
              </w:rPr>
              <w:t>e</w:t>
            </w:r>
            <w:r w:rsidRPr="00CD6B0F">
              <w:rPr>
                <w:rFonts w:cs="Arial"/>
                <w:noProof w:val="0"/>
                <w:snapToGrid w:val="0"/>
                <w:color w:val="000000"/>
                <w:szCs w:val="22"/>
              </w:rPr>
              <w:t xml:space="preserve"> </w:t>
            </w:r>
            <w:r>
              <w:rPr>
                <w:rFonts w:cs="Arial"/>
                <w:noProof w:val="0"/>
                <w:snapToGrid w:val="0"/>
                <w:color w:val="000000"/>
                <w:szCs w:val="22"/>
              </w:rPr>
              <w:t>pro napájení pohonu</w:t>
            </w:r>
          </w:p>
        </w:tc>
        <w:tc>
          <w:tcPr>
            <w:tcW w:w="817" w:type="dxa"/>
            <w:tcBorders>
              <w:top w:val="single" w:sz="4" w:space="0" w:color="auto"/>
              <w:left w:val="single" w:sz="4" w:space="0" w:color="auto"/>
              <w:bottom w:val="single" w:sz="4" w:space="0" w:color="auto"/>
              <w:right w:val="single" w:sz="4" w:space="0" w:color="auto"/>
            </w:tcBorders>
            <w:vAlign w:val="center"/>
          </w:tcPr>
          <w:p w14:paraId="1C90A88E" w14:textId="77777777" w:rsidR="00F5038C" w:rsidRPr="00CD6B0F" w:rsidRDefault="00F5038C" w:rsidP="00F5038C">
            <w:pPr>
              <w:pStyle w:val="BodyText"/>
              <w:spacing w:before="60" w:after="60"/>
              <w:ind w:left="57" w:right="57"/>
              <w:jc w:val="center"/>
              <w:rPr>
                <w:rFonts w:cs="Arial"/>
                <w:szCs w:val="22"/>
              </w:rPr>
            </w:pPr>
            <w:r w:rsidRPr="00CD6B0F">
              <w:rPr>
                <w:rFonts w:cs="Arial"/>
                <w:noProof w:val="0"/>
                <w:snapToGrid w:val="0"/>
                <w:color w:val="000000"/>
                <w:szCs w:val="22"/>
              </w:rPr>
              <w:t>mm</w:t>
            </w:r>
            <w:r w:rsidRPr="00CD6B0F">
              <w:rPr>
                <w:rFonts w:cs="Arial"/>
                <w:szCs w:val="22"/>
                <w:vertAlign w:val="superscript"/>
              </w:rPr>
              <w:t>2</w:t>
            </w:r>
          </w:p>
        </w:tc>
        <w:tc>
          <w:tcPr>
            <w:tcW w:w="2281" w:type="dxa"/>
            <w:tcBorders>
              <w:top w:val="single" w:sz="4" w:space="0" w:color="auto"/>
              <w:left w:val="single" w:sz="4" w:space="0" w:color="auto"/>
              <w:bottom w:val="single" w:sz="4" w:space="0" w:color="auto"/>
              <w:right w:val="single" w:sz="4" w:space="0" w:color="auto"/>
            </w:tcBorders>
            <w:vAlign w:val="center"/>
          </w:tcPr>
          <w:p w14:paraId="749F1E42" w14:textId="77777777" w:rsidR="00F5038C" w:rsidRPr="00CD6B0F" w:rsidRDefault="00F5038C" w:rsidP="00F5038C">
            <w:pPr>
              <w:pStyle w:val="BodyText"/>
              <w:tabs>
                <w:tab w:val="decimal" w:pos="1248"/>
              </w:tabs>
              <w:spacing w:before="60" w:after="60"/>
              <w:ind w:left="57" w:right="57"/>
              <w:jc w:val="left"/>
              <w:rPr>
                <w:rFonts w:cs="Arial"/>
                <w:szCs w:val="22"/>
              </w:rPr>
            </w:pPr>
            <w:r w:rsidRPr="00FE7EEA">
              <w:rPr>
                <w:rFonts w:cs="Arial"/>
                <w:szCs w:val="22"/>
              </w:rPr>
              <w:t>2,5</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758BF8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C8DD3C9" w14:textId="77777777" w:rsidTr="00F5038C">
        <w:trPr>
          <w:tblHeader/>
        </w:trPr>
        <w:tc>
          <w:tcPr>
            <w:tcW w:w="4244" w:type="dxa"/>
            <w:tcBorders>
              <w:top w:val="single" w:sz="4" w:space="0" w:color="auto"/>
              <w:left w:val="single" w:sz="4" w:space="0" w:color="auto"/>
              <w:bottom w:val="single" w:sz="4" w:space="0" w:color="auto"/>
              <w:right w:val="single" w:sz="4" w:space="0" w:color="auto"/>
            </w:tcBorders>
            <w:vAlign w:val="center"/>
          </w:tcPr>
          <w:p w14:paraId="4B156463" w14:textId="77777777" w:rsidR="00F5038C" w:rsidRPr="00CD6B0F" w:rsidRDefault="00F5038C" w:rsidP="00F5038C">
            <w:pPr>
              <w:pStyle w:val="BodyText"/>
              <w:spacing w:before="60" w:after="60"/>
              <w:ind w:left="74" w:right="57"/>
              <w:jc w:val="left"/>
              <w:rPr>
                <w:rFonts w:cs="Arial"/>
                <w:szCs w:val="22"/>
              </w:rPr>
            </w:pPr>
            <w:r>
              <w:rPr>
                <w:rFonts w:cs="Arial"/>
                <w:noProof w:val="0"/>
                <w:snapToGrid w:val="0"/>
                <w:color w:val="000000"/>
                <w:szCs w:val="22"/>
              </w:rPr>
              <w:t xml:space="preserve">Průřez </w:t>
            </w:r>
            <w:proofErr w:type="spellStart"/>
            <w:r>
              <w:rPr>
                <w:rFonts w:cs="Arial"/>
                <w:noProof w:val="0"/>
                <w:snapToGrid w:val="0"/>
                <w:color w:val="000000"/>
                <w:szCs w:val="22"/>
              </w:rPr>
              <w:t>Cu</w:t>
            </w:r>
            <w:proofErr w:type="spellEnd"/>
            <w:r>
              <w:rPr>
                <w:rFonts w:cs="Arial"/>
                <w:noProof w:val="0"/>
                <w:snapToGrid w:val="0"/>
                <w:color w:val="000000"/>
                <w:szCs w:val="22"/>
              </w:rPr>
              <w:t xml:space="preserve"> </w:t>
            </w:r>
            <w:r w:rsidRPr="00CD6B0F">
              <w:rPr>
                <w:rFonts w:cs="Arial"/>
                <w:noProof w:val="0"/>
                <w:snapToGrid w:val="0"/>
                <w:color w:val="000000"/>
                <w:szCs w:val="22"/>
              </w:rPr>
              <w:t>vodič</w:t>
            </w:r>
            <w:r>
              <w:rPr>
                <w:rFonts w:cs="Arial"/>
                <w:noProof w:val="0"/>
                <w:snapToGrid w:val="0"/>
                <w:color w:val="000000"/>
                <w:szCs w:val="22"/>
              </w:rPr>
              <w:t>ů</w:t>
            </w:r>
            <w:r w:rsidRPr="00CD6B0F">
              <w:rPr>
                <w:rFonts w:cs="Arial"/>
                <w:noProof w:val="0"/>
                <w:snapToGrid w:val="0"/>
                <w:color w:val="000000"/>
                <w:szCs w:val="22"/>
              </w:rPr>
              <w:t xml:space="preserve"> </w:t>
            </w:r>
            <w:r>
              <w:rPr>
                <w:rFonts w:cs="Arial"/>
                <w:noProof w:val="0"/>
                <w:snapToGrid w:val="0"/>
                <w:color w:val="000000"/>
                <w:szCs w:val="22"/>
              </w:rPr>
              <w:t>pro propojení</w:t>
            </w:r>
            <w:r w:rsidRPr="00CD6B0F">
              <w:rPr>
                <w:rFonts w:cs="Arial"/>
                <w:noProof w:val="0"/>
                <w:snapToGrid w:val="0"/>
                <w:color w:val="000000"/>
                <w:szCs w:val="22"/>
              </w:rPr>
              <w:t xml:space="preserve"> uvnitř skříně</w:t>
            </w:r>
            <w:r>
              <w:rPr>
                <w:rFonts w:cs="Arial"/>
                <w:noProof w:val="0"/>
                <w:snapToGrid w:val="0"/>
                <w:color w:val="000000"/>
                <w:szCs w:val="22"/>
              </w:rPr>
              <w:t xml:space="preserve"> pro </w:t>
            </w:r>
            <w:r w:rsidRPr="00CD6B0F">
              <w:rPr>
                <w:rFonts w:cs="Arial"/>
                <w:noProof w:val="0"/>
                <w:snapToGrid w:val="0"/>
                <w:color w:val="000000"/>
                <w:szCs w:val="22"/>
              </w:rPr>
              <w:t>signalizaci</w:t>
            </w:r>
            <w:r>
              <w:rPr>
                <w:rFonts w:cs="Arial"/>
                <w:noProof w:val="0"/>
                <w:snapToGrid w:val="0"/>
                <w:color w:val="000000"/>
                <w:szCs w:val="22"/>
              </w:rPr>
              <w:t>, povely a</w:t>
            </w:r>
            <w:r w:rsidRPr="00CD6B0F">
              <w:rPr>
                <w:rFonts w:cs="Arial"/>
                <w:noProof w:val="0"/>
                <w:snapToGrid w:val="0"/>
                <w:color w:val="000000"/>
                <w:szCs w:val="22"/>
              </w:rPr>
              <w:t xml:space="preserve"> pomocné funkce</w:t>
            </w:r>
            <w:r>
              <w:rPr>
                <w:rFonts w:cs="Arial"/>
                <w:noProof w:val="0"/>
                <w:snapToGrid w:val="0"/>
                <w:color w:val="000000"/>
                <w:szCs w:val="22"/>
              </w:rPr>
              <w:t xml:space="preserve"> min.</w:t>
            </w:r>
          </w:p>
        </w:tc>
        <w:tc>
          <w:tcPr>
            <w:tcW w:w="817" w:type="dxa"/>
            <w:tcBorders>
              <w:top w:val="single" w:sz="4" w:space="0" w:color="auto"/>
              <w:left w:val="single" w:sz="4" w:space="0" w:color="auto"/>
              <w:bottom w:val="single" w:sz="4" w:space="0" w:color="auto"/>
              <w:right w:val="single" w:sz="4" w:space="0" w:color="auto"/>
            </w:tcBorders>
            <w:vAlign w:val="center"/>
          </w:tcPr>
          <w:p w14:paraId="0EB90B9A" w14:textId="77777777" w:rsidR="00F5038C" w:rsidRPr="00CD6B0F" w:rsidRDefault="00F5038C" w:rsidP="00F5038C">
            <w:pPr>
              <w:pStyle w:val="BodyText"/>
              <w:spacing w:before="60" w:after="60"/>
              <w:ind w:left="57" w:right="57"/>
              <w:jc w:val="center"/>
              <w:rPr>
                <w:rFonts w:cs="Arial"/>
                <w:szCs w:val="22"/>
              </w:rPr>
            </w:pPr>
            <w:r w:rsidRPr="00CD6B0F">
              <w:rPr>
                <w:rFonts w:cs="Arial"/>
                <w:noProof w:val="0"/>
                <w:snapToGrid w:val="0"/>
                <w:color w:val="000000"/>
                <w:szCs w:val="22"/>
              </w:rPr>
              <w:t>mm</w:t>
            </w:r>
            <w:r w:rsidRPr="00CD6B0F">
              <w:rPr>
                <w:rFonts w:cs="Arial"/>
                <w:szCs w:val="22"/>
                <w:vertAlign w:val="superscript"/>
              </w:rPr>
              <w:t>2</w:t>
            </w:r>
          </w:p>
        </w:tc>
        <w:tc>
          <w:tcPr>
            <w:tcW w:w="2281" w:type="dxa"/>
            <w:tcBorders>
              <w:top w:val="single" w:sz="4" w:space="0" w:color="auto"/>
              <w:left w:val="single" w:sz="4" w:space="0" w:color="auto"/>
              <w:bottom w:val="single" w:sz="4" w:space="0" w:color="auto"/>
              <w:right w:val="single" w:sz="4" w:space="0" w:color="auto"/>
            </w:tcBorders>
            <w:vAlign w:val="center"/>
          </w:tcPr>
          <w:p w14:paraId="6BFEBA0E" w14:textId="77777777" w:rsidR="00F5038C" w:rsidRPr="000E4260" w:rsidRDefault="00F5038C" w:rsidP="00F5038C">
            <w:pPr>
              <w:pStyle w:val="BodyText"/>
              <w:tabs>
                <w:tab w:val="decimal" w:pos="1248"/>
              </w:tabs>
              <w:spacing w:before="60" w:after="60"/>
              <w:ind w:left="57" w:right="57"/>
              <w:jc w:val="left"/>
              <w:rPr>
                <w:rFonts w:cs="Arial"/>
                <w:szCs w:val="22"/>
              </w:rPr>
            </w:pPr>
            <w:r w:rsidRPr="000E4260">
              <w:rPr>
                <w:rFonts w:cs="Arial"/>
                <w:szCs w:val="22"/>
              </w:rPr>
              <w:t>1</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634A43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CA400C0"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7802AA1F" w14:textId="77777777" w:rsidR="00F5038C" w:rsidRPr="00CD6B0F" w:rsidRDefault="00F5038C" w:rsidP="00F5038C">
            <w:pPr>
              <w:pStyle w:val="BodyText"/>
              <w:spacing w:before="60" w:after="60"/>
              <w:ind w:left="214" w:right="57" w:hanging="142"/>
              <w:jc w:val="left"/>
              <w:rPr>
                <w:rFonts w:cs="Arial"/>
                <w:noProof w:val="0"/>
                <w:snapToGrid w:val="0"/>
                <w:color w:val="000000"/>
                <w:szCs w:val="22"/>
              </w:rPr>
            </w:pPr>
            <w:r w:rsidRPr="00CD6B0F">
              <w:rPr>
                <w:rFonts w:cs="Arial"/>
                <w:szCs w:val="22"/>
                <w:u w:val="single"/>
              </w:rPr>
              <w:t>Signalizace</w:t>
            </w:r>
            <w:r w:rsidRPr="00CD6B0F">
              <w:rPr>
                <w:rFonts w:cs="Arial"/>
                <w:szCs w:val="22"/>
              </w:rPr>
              <w:t xml:space="preserve"> </w:t>
            </w:r>
            <w:r>
              <w:rPr>
                <w:rFonts w:cs="Arial"/>
                <w:szCs w:val="22"/>
              </w:rPr>
              <w:t xml:space="preserve">stavu </w:t>
            </w:r>
            <w:r w:rsidRPr="00EC70FF">
              <w:rPr>
                <w:rFonts w:cs="Arial"/>
                <w:szCs w:val="22"/>
              </w:rPr>
              <w:t xml:space="preserve">úsekového </w:t>
            </w:r>
            <w:r>
              <w:rPr>
                <w:rFonts w:cs="Arial"/>
                <w:szCs w:val="22"/>
              </w:rPr>
              <w:t>s</w:t>
            </w:r>
            <w:r w:rsidRPr="00EC70FF">
              <w:rPr>
                <w:rFonts w:cs="Arial"/>
                <w:szCs w:val="22"/>
              </w:rPr>
              <w:t>pínače</w:t>
            </w:r>
          </w:p>
        </w:tc>
        <w:tc>
          <w:tcPr>
            <w:tcW w:w="817" w:type="dxa"/>
            <w:tcBorders>
              <w:top w:val="single" w:sz="4" w:space="0" w:color="auto"/>
              <w:left w:val="single" w:sz="4" w:space="0" w:color="auto"/>
              <w:bottom w:val="single" w:sz="4" w:space="0" w:color="auto"/>
              <w:right w:val="single" w:sz="4" w:space="0" w:color="auto"/>
            </w:tcBorders>
            <w:vAlign w:val="center"/>
          </w:tcPr>
          <w:p w14:paraId="19455AE1"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14BC27B5" w14:textId="77777777" w:rsidR="00F5038C" w:rsidRPr="00CD6B0F" w:rsidRDefault="00F5038C" w:rsidP="00F5038C">
            <w:pPr>
              <w:pStyle w:val="BodyText"/>
              <w:spacing w:before="60" w:after="60"/>
              <w:ind w:left="57" w:right="57"/>
              <w:jc w:val="center"/>
              <w:rPr>
                <w:rFonts w:cs="Arial"/>
                <w:noProof w:val="0"/>
                <w:snapToGrid w:val="0"/>
                <w:color w:val="000000"/>
              </w:rPr>
            </w:pPr>
            <w:r w:rsidRPr="7CED6132">
              <w:rPr>
                <w:rFonts w:cs="Arial"/>
              </w:rPr>
              <w:t>VYP/ZAP</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14C068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1751D28"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ABDA210" w14:textId="77777777" w:rsidR="00F5038C" w:rsidRPr="00CD6B0F" w:rsidRDefault="00F5038C" w:rsidP="00F5038C">
            <w:pPr>
              <w:pStyle w:val="BodyText"/>
              <w:spacing w:before="60" w:after="60"/>
              <w:ind w:left="74" w:right="57"/>
              <w:jc w:val="left"/>
              <w:rPr>
                <w:rFonts w:cs="Arial"/>
                <w:noProof w:val="0"/>
                <w:snapToGrid w:val="0"/>
                <w:color w:val="000000"/>
                <w:szCs w:val="22"/>
              </w:rPr>
            </w:pPr>
            <w:r w:rsidRPr="00CD6B0F">
              <w:rPr>
                <w:rFonts w:cs="Arial"/>
                <w:szCs w:val="22"/>
                <w:u w:val="single"/>
              </w:rPr>
              <w:t>Signalizace</w:t>
            </w:r>
            <w:r>
              <w:rPr>
                <w:rFonts w:cs="Arial"/>
                <w:szCs w:val="22"/>
                <w:u w:val="single"/>
              </w:rPr>
              <w:t xml:space="preserve"> stavu přepínače místního ovládání</w:t>
            </w:r>
          </w:p>
        </w:tc>
        <w:tc>
          <w:tcPr>
            <w:tcW w:w="817" w:type="dxa"/>
            <w:tcBorders>
              <w:top w:val="single" w:sz="4" w:space="0" w:color="auto"/>
              <w:left w:val="single" w:sz="4" w:space="0" w:color="auto"/>
              <w:bottom w:val="single" w:sz="4" w:space="0" w:color="auto"/>
              <w:right w:val="single" w:sz="4" w:space="0" w:color="auto"/>
            </w:tcBorders>
            <w:vAlign w:val="center"/>
          </w:tcPr>
          <w:p w14:paraId="47FF1142"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1F45FBD4"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sidRPr="00F84F83">
              <w:rPr>
                <w:rFonts w:cs="Arial"/>
                <w:noProof w:val="0"/>
                <w:snapToGrid w:val="0"/>
                <w:color w:val="000000"/>
                <w:szCs w:val="22"/>
              </w:rPr>
              <w:t>místní / dálkové</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ADAA83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E894518"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54EC37B6" w14:textId="77777777" w:rsidR="00F5038C" w:rsidRPr="00CD6B0F" w:rsidRDefault="00F5038C" w:rsidP="00F5038C">
            <w:pPr>
              <w:pStyle w:val="BodyText"/>
              <w:spacing w:before="60" w:after="60"/>
              <w:ind w:left="214" w:right="57" w:hanging="142"/>
              <w:jc w:val="left"/>
              <w:rPr>
                <w:rFonts w:cs="Arial"/>
                <w:noProof w:val="0"/>
                <w:snapToGrid w:val="0"/>
                <w:color w:val="000000"/>
                <w:szCs w:val="22"/>
              </w:rPr>
            </w:pPr>
            <w:r w:rsidRPr="00CD6B0F">
              <w:rPr>
                <w:rFonts w:cs="Arial"/>
                <w:szCs w:val="22"/>
                <w:u w:val="single"/>
              </w:rPr>
              <w:t>Signalizace</w:t>
            </w:r>
            <w:r>
              <w:rPr>
                <w:rFonts w:cs="Arial"/>
                <w:szCs w:val="22"/>
                <w:u w:val="single"/>
              </w:rPr>
              <w:t xml:space="preserve"> stavu</w:t>
            </w:r>
          </w:p>
        </w:tc>
        <w:tc>
          <w:tcPr>
            <w:tcW w:w="817" w:type="dxa"/>
            <w:tcBorders>
              <w:top w:val="single" w:sz="4" w:space="0" w:color="auto"/>
              <w:left w:val="single" w:sz="4" w:space="0" w:color="auto"/>
              <w:bottom w:val="single" w:sz="4" w:space="0" w:color="auto"/>
              <w:right w:val="single" w:sz="4" w:space="0" w:color="auto"/>
            </w:tcBorders>
            <w:vAlign w:val="center"/>
          </w:tcPr>
          <w:p w14:paraId="05221318"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07432842"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otevření dveří</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66C29B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1ED8FE3"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32C8DFA" w14:textId="77777777" w:rsidR="00F5038C" w:rsidRPr="00CD6B0F" w:rsidRDefault="00F5038C" w:rsidP="00F5038C">
            <w:pPr>
              <w:pStyle w:val="BodyText"/>
              <w:spacing w:before="60" w:after="60"/>
              <w:ind w:left="74" w:right="57"/>
              <w:jc w:val="left"/>
              <w:rPr>
                <w:rFonts w:cs="Arial"/>
                <w:noProof w:val="0"/>
                <w:snapToGrid w:val="0"/>
                <w:color w:val="000000"/>
                <w:szCs w:val="22"/>
              </w:rPr>
            </w:pPr>
            <w:r w:rsidRPr="00CD6B0F">
              <w:rPr>
                <w:rFonts w:cs="Arial"/>
                <w:szCs w:val="22"/>
                <w:u w:val="single"/>
              </w:rPr>
              <w:t>Signalizace</w:t>
            </w:r>
            <w:r>
              <w:rPr>
                <w:rFonts w:cs="Arial"/>
                <w:szCs w:val="22"/>
                <w:u w:val="single"/>
              </w:rPr>
              <w:t xml:space="preserve"> stavu jističe ovládacího napětí</w:t>
            </w:r>
          </w:p>
        </w:tc>
        <w:tc>
          <w:tcPr>
            <w:tcW w:w="817" w:type="dxa"/>
            <w:tcBorders>
              <w:top w:val="single" w:sz="4" w:space="0" w:color="auto"/>
              <w:left w:val="single" w:sz="4" w:space="0" w:color="auto"/>
              <w:bottom w:val="single" w:sz="4" w:space="0" w:color="auto"/>
              <w:right w:val="single" w:sz="4" w:space="0" w:color="auto"/>
            </w:tcBorders>
            <w:vAlign w:val="center"/>
          </w:tcPr>
          <w:p w14:paraId="7F4F64CB"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23DAA9B2"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szCs w:val="22"/>
              </w:rPr>
              <w:t>VYP</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6ACE58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00E87BC"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11B59AE9" w14:textId="77777777" w:rsidR="00F5038C" w:rsidRPr="00CD6B0F" w:rsidRDefault="00F5038C" w:rsidP="00F5038C">
            <w:pPr>
              <w:pStyle w:val="BodyText"/>
              <w:spacing w:before="60" w:after="60"/>
              <w:ind w:left="214" w:right="57" w:hanging="142"/>
              <w:jc w:val="left"/>
              <w:rPr>
                <w:rFonts w:cs="Arial"/>
                <w:szCs w:val="22"/>
                <w:u w:val="single"/>
              </w:rPr>
            </w:pPr>
            <w:r w:rsidRPr="00CD6B0F">
              <w:rPr>
                <w:rFonts w:cs="Arial"/>
                <w:szCs w:val="22"/>
                <w:u w:val="single"/>
              </w:rPr>
              <w:t>Povely</w:t>
            </w:r>
            <w:r>
              <w:rPr>
                <w:rFonts w:cs="Arial"/>
                <w:szCs w:val="22"/>
                <w:u w:val="single"/>
              </w:rPr>
              <w:t xml:space="preserve"> </w:t>
            </w:r>
            <w:r w:rsidRPr="00EC70FF">
              <w:rPr>
                <w:rFonts w:cs="Arial"/>
                <w:szCs w:val="22"/>
                <w:u w:val="single"/>
              </w:rPr>
              <w:t xml:space="preserve">úsekového </w:t>
            </w:r>
            <w:r>
              <w:rPr>
                <w:rFonts w:cs="Arial"/>
                <w:szCs w:val="22"/>
                <w:u w:val="single"/>
              </w:rPr>
              <w:t>s</w:t>
            </w:r>
            <w:r w:rsidRPr="00EC70FF">
              <w:rPr>
                <w:rFonts w:cs="Arial"/>
                <w:szCs w:val="22"/>
                <w:u w:val="single"/>
              </w:rPr>
              <w:t>pínače</w:t>
            </w:r>
          </w:p>
        </w:tc>
        <w:tc>
          <w:tcPr>
            <w:tcW w:w="817" w:type="dxa"/>
            <w:tcBorders>
              <w:top w:val="single" w:sz="4" w:space="0" w:color="auto"/>
              <w:left w:val="single" w:sz="4" w:space="0" w:color="auto"/>
              <w:bottom w:val="single" w:sz="4" w:space="0" w:color="auto"/>
              <w:right w:val="single" w:sz="4" w:space="0" w:color="auto"/>
            </w:tcBorders>
            <w:vAlign w:val="center"/>
          </w:tcPr>
          <w:p w14:paraId="7F048CE6"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6C9E437F" w14:textId="77777777" w:rsidR="00F5038C" w:rsidRPr="00CD6B0F" w:rsidRDefault="00F5038C" w:rsidP="00F5038C">
            <w:pPr>
              <w:pStyle w:val="BodyText"/>
              <w:spacing w:before="60" w:after="60"/>
              <w:ind w:left="57" w:right="57"/>
              <w:jc w:val="center"/>
              <w:rPr>
                <w:rFonts w:cs="Arial"/>
              </w:rPr>
            </w:pPr>
            <w:r w:rsidRPr="7CED6132">
              <w:rPr>
                <w:rFonts w:cs="Arial"/>
              </w:rPr>
              <w:t>VYP/ZAP</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0E90475E"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00C1939"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587A260A" w14:textId="77777777" w:rsidR="00F5038C" w:rsidRPr="00CD6B0F" w:rsidRDefault="00F5038C" w:rsidP="00F5038C">
            <w:pPr>
              <w:pStyle w:val="BodyText"/>
              <w:spacing w:before="60" w:after="60"/>
              <w:ind w:left="214" w:right="57" w:hanging="142"/>
              <w:jc w:val="left"/>
              <w:rPr>
                <w:rFonts w:cs="Arial"/>
                <w:szCs w:val="22"/>
                <w:u w:val="single"/>
              </w:rPr>
            </w:pPr>
            <w:r>
              <w:rPr>
                <w:rFonts w:cs="Arial"/>
                <w:szCs w:val="22"/>
                <w:u w:val="single"/>
              </w:rPr>
              <w:t>Povely temperace skříně</w:t>
            </w:r>
          </w:p>
        </w:tc>
        <w:tc>
          <w:tcPr>
            <w:tcW w:w="817" w:type="dxa"/>
            <w:tcBorders>
              <w:top w:val="single" w:sz="4" w:space="0" w:color="auto"/>
              <w:left w:val="single" w:sz="4" w:space="0" w:color="auto"/>
              <w:bottom w:val="single" w:sz="4" w:space="0" w:color="auto"/>
              <w:right w:val="single" w:sz="4" w:space="0" w:color="auto"/>
            </w:tcBorders>
            <w:vAlign w:val="center"/>
          </w:tcPr>
          <w:p w14:paraId="6112394E"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132D3FDA" w14:textId="77777777" w:rsidR="00F5038C" w:rsidRPr="00CD6B0F" w:rsidRDefault="00F5038C" w:rsidP="00F5038C">
            <w:pPr>
              <w:pStyle w:val="BodyText"/>
              <w:spacing w:before="60" w:after="60"/>
              <w:ind w:left="57" w:right="57"/>
              <w:jc w:val="center"/>
              <w:rPr>
                <w:rFonts w:cs="Arial"/>
              </w:rPr>
            </w:pPr>
            <w:r w:rsidRPr="7CED6132">
              <w:rPr>
                <w:rFonts w:cs="Arial"/>
              </w:rPr>
              <w:t>VYP/ZAP</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49F751D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2353346"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5B30714D" w14:textId="77777777" w:rsidR="00F5038C" w:rsidRPr="00CD6B0F" w:rsidRDefault="00F5038C" w:rsidP="00F5038C">
            <w:pPr>
              <w:pStyle w:val="BodyText"/>
              <w:spacing w:before="60" w:after="60"/>
              <w:ind w:left="74" w:right="57"/>
              <w:jc w:val="left"/>
              <w:rPr>
                <w:rFonts w:cs="Arial"/>
                <w:szCs w:val="22"/>
                <w:u w:val="single"/>
              </w:rPr>
            </w:pPr>
            <w:r w:rsidRPr="00CD6B0F">
              <w:rPr>
                <w:rFonts w:cs="Arial"/>
                <w:szCs w:val="22"/>
                <w:u w:val="single"/>
              </w:rPr>
              <w:t>Měření</w:t>
            </w:r>
            <w:r>
              <w:rPr>
                <w:rFonts w:cs="Arial"/>
                <w:szCs w:val="22"/>
                <w:u w:val="single"/>
              </w:rPr>
              <w:t xml:space="preserve"> napětí (pouze pokud není měřeno přímo v řídící jednotce)</w:t>
            </w:r>
          </w:p>
        </w:tc>
        <w:tc>
          <w:tcPr>
            <w:tcW w:w="817" w:type="dxa"/>
            <w:tcBorders>
              <w:top w:val="single" w:sz="4" w:space="0" w:color="auto"/>
              <w:left w:val="single" w:sz="4" w:space="0" w:color="auto"/>
              <w:bottom w:val="single" w:sz="4" w:space="0" w:color="auto"/>
              <w:right w:val="single" w:sz="4" w:space="0" w:color="auto"/>
            </w:tcBorders>
            <w:vAlign w:val="center"/>
          </w:tcPr>
          <w:p w14:paraId="6C778FC1"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41D2D7D3" w14:textId="77777777" w:rsidR="00F5038C" w:rsidRPr="00CD6B0F" w:rsidRDefault="00F5038C" w:rsidP="00F5038C">
            <w:pPr>
              <w:pStyle w:val="BodyText"/>
              <w:spacing w:before="60" w:after="60"/>
              <w:ind w:left="57" w:right="57"/>
              <w:jc w:val="center"/>
              <w:rPr>
                <w:rFonts w:cs="Arial"/>
                <w:szCs w:val="22"/>
              </w:rPr>
            </w:pPr>
            <w:r w:rsidRPr="00F84F83">
              <w:rPr>
                <w:rFonts w:cs="Arial"/>
                <w:szCs w:val="22"/>
              </w:rPr>
              <w:t>sdružené</w:t>
            </w:r>
            <w:r w:rsidRPr="00CD6B0F">
              <w:rPr>
                <w:rFonts w:cs="Arial"/>
                <w:szCs w:val="22"/>
              </w:rPr>
              <w:t xml:space="preserve"> </w:t>
            </w:r>
            <w:r w:rsidRPr="00385176">
              <w:rPr>
                <w:rFonts w:cs="Arial"/>
                <w:szCs w:val="22"/>
              </w:rPr>
              <w:t>z napájecího měniče</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0AE851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D9BB1E6"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5DFCF5CB" w14:textId="77777777" w:rsidR="00F5038C" w:rsidRPr="00CD6B0F" w:rsidRDefault="00F5038C" w:rsidP="00F5038C">
            <w:pPr>
              <w:pStyle w:val="BodyText"/>
              <w:spacing w:before="60" w:after="60"/>
              <w:ind w:left="214" w:right="57" w:hanging="142"/>
              <w:jc w:val="left"/>
              <w:rPr>
                <w:rFonts w:cs="Arial"/>
                <w:szCs w:val="22"/>
                <w:u w:val="single"/>
              </w:rPr>
            </w:pPr>
            <w:r w:rsidRPr="00CD6B0F">
              <w:rPr>
                <w:rFonts w:cs="Arial"/>
                <w:szCs w:val="22"/>
                <w:u w:val="single"/>
              </w:rPr>
              <w:t>Měření</w:t>
            </w:r>
          </w:p>
        </w:tc>
        <w:tc>
          <w:tcPr>
            <w:tcW w:w="817" w:type="dxa"/>
            <w:tcBorders>
              <w:top w:val="single" w:sz="4" w:space="0" w:color="auto"/>
              <w:left w:val="single" w:sz="4" w:space="0" w:color="auto"/>
              <w:bottom w:val="single" w:sz="4" w:space="0" w:color="auto"/>
              <w:right w:val="single" w:sz="4" w:space="0" w:color="auto"/>
            </w:tcBorders>
            <w:vAlign w:val="center"/>
          </w:tcPr>
          <w:p w14:paraId="4C6E6621" w14:textId="77777777" w:rsidR="00F5038C" w:rsidRPr="00CD6B0F"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4250E3B8" w14:textId="77777777" w:rsidR="00F5038C" w:rsidRPr="00CD6B0F" w:rsidRDefault="00F5038C" w:rsidP="00F5038C">
            <w:pPr>
              <w:pStyle w:val="BodyText"/>
              <w:spacing w:before="60" w:after="60"/>
              <w:ind w:left="57" w:right="57"/>
              <w:jc w:val="center"/>
              <w:rPr>
                <w:rFonts w:cs="Arial"/>
                <w:szCs w:val="22"/>
              </w:rPr>
            </w:pPr>
            <w:r w:rsidRPr="00CD6B0F">
              <w:rPr>
                <w:rFonts w:cs="Arial"/>
                <w:szCs w:val="22"/>
              </w:rPr>
              <w:t>U1</w:t>
            </w:r>
            <w:r>
              <w:rPr>
                <w:rFonts w:cs="Arial"/>
                <w:szCs w:val="22"/>
              </w:rPr>
              <w:t>2</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43CDA9E"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E260B8A"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79047781" w14:textId="77777777" w:rsidR="00F5038C" w:rsidRPr="00CD6B0F" w:rsidRDefault="00F5038C" w:rsidP="00F5038C">
            <w:pPr>
              <w:pStyle w:val="BodyText"/>
              <w:pageBreakBefore/>
              <w:spacing w:before="40" w:after="20"/>
              <w:ind w:left="216" w:right="57" w:hanging="159"/>
              <w:jc w:val="left"/>
              <w:rPr>
                <w:rFonts w:cs="Arial"/>
                <w:szCs w:val="22"/>
              </w:rPr>
            </w:pPr>
            <w:r>
              <w:rPr>
                <w:rFonts w:cs="Arial"/>
                <w:szCs w:val="22"/>
              </w:rPr>
              <w:t>Provedení baterie</w:t>
            </w:r>
          </w:p>
        </w:tc>
        <w:tc>
          <w:tcPr>
            <w:tcW w:w="817" w:type="dxa"/>
            <w:tcBorders>
              <w:top w:val="single" w:sz="4" w:space="0" w:color="auto"/>
              <w:left w:val="single" w:sz="4" w:space="0" w:color="auto"/>
              <w:bottom w:val="single" w:sz="4" w:space="0" w:color="auto"/>
              <w:right w:val="single" w:sz="4" w:space="0" w:color="auto"/>
            </w:tcBorders>
          </w:tcPr>
          <w:p w14:paraId="3B697D7C" w14:textId="77777777" w:rsidR="00F5038C" w:rsidRPr="00CD6B0F" w:rsidRDefault="00F5038C" w:rsidP="00F5038C">
            <w:pPr>
              <w:pStyle w:val="BodyText"/>
              <w:spacing w:before="40" w:after="20"/>
              <w:ind w:left="57" w:right="57"/>
              <w:jc w:val="center"/>
              <w:rPr>
                <w:rFonts w:cs="Arial"/>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58FFCDFF" w14:textId="77777777" w:rsidR="00F5038C" w:rsidRPr="00B15E03" w:rsidRDefault="00F5038C" w:rsidP="00F5038C">
            <w:pPr>
              <w:pStyle w:val="BodyText"/>
              <w:spacing w:before="40" w:after="20"/>
              <w:ind w:left="57" w:right="57"/>
              <w:jc w:val="center"/>
              <w:rPr>
                <w:rFonts w:cs="Arial"/>
                <w:strike/>
                <w:szCs w:val="22"/>
              </w:rPr>
            </w:pPr>
            <w:r w:rsidRPr="00FD2534">
              <w:rPr>
                <w:rFonts w:cs="Arial"/>
                <w:noProof w:val="0"/>
                <w:snapToGrid w:val="0"/>
                <w:color w:val="000000"/>
                <w:szCs w:val="22"/>
              </w:rPr>
              <w:t>olověné bezúdržbové</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688E8235"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2F6C62E"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54957045" w14:textId="77777777" w:rsidR="00F5038C" w:rsidRDefault="00F5038C" w:rsidP="00F5038C">
            <w:pPr>
              <w:pStyle w:val="BodyText"/>
              <w:spacing w:before="40" w:after="20"/>
              <w:ind w:left="214" w:right="57" w:hanging="157"/>
              <w:jc w:val="left"/>
              <w:rPr>
                <w:rFonts w:cs="Arial"/>
                <w:szCs w:val="22"/>
              </w:rPr>
            </w:pPr>
            <w:r>
              <w:rPr>
                <w:rFonts w:cs="Arial"/>
                <w:szCs w:val="22"/>
              </w:rPr>
              <w:t>Provedení baterie</w:t>
            </w:r>
          </w:p>
        </w:tc>
        <w:tc>
          <w:tcPr>
            <w:tcW w:w="817" w:type="dxa"/>
            <w:tcBorders>
              <w:top w:val="single" w:sz="4" w:space="0" w:color="auto"/>
              <w:left w:val="single" w:sz="4" w:space="0" w:color="auto"/>
              <w:bottom w:val="single" w:sz="4" w:space="0" w:color="auto"/>
              <w:right w:val="single" w:sz="4" w:space="0" w:color="auto"/>
            </w:tcBorders>
          </w:tcPr>
          <w:p w14:paraId="0400D752" w14:textId="77777777" w:rsidR="00F5038C" w:rsidRPr="00CD6B0F" w:rsidRDefault="00F5038C" w:rsidP="00F5038C">
            <w:pPr>
              <w:pStyle w:val="BodyText"/>
              <w:spacing w:before="40" w:after="20"/>
              <w:ind w:left="57" w:right="57"/>
              <w:jc w:val="center"/>
              <w:rPr>
                <w:rFonts w:cs="Arial"/>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2F510682" w14:textId="77777777" w:rsidR="00F5038C" w:rsidRDefault="00F5038C" w:rsidP="00F5038C">
            <w:pPr>
              <w:pStyle w:val="BodyText"/>
              <w:spacing w:before="40" w:after="20"/>
              <w:ind w:left="57" w:right="57"/>
              <w:jc w:val="center"/>
              <w:rPr>
                <w:rFonts w:cs="Arial"/>
                <w:noProof w:val="0"/>
                <w:snapToGrid w:val="0"/>
                <w:color w:val="000000"/>
                <w:szCs w:val="22"/>
              </w:rPr>
            </w:pPr>
            <w:r>
              <w:rPr>
                <w:rFonts w:cs="Arial"/>
                <w:noProof w:val="0"/>
                <w:snapToGrid w:val="0"/>
                <w:color w:val="000000"/>
                <w:szCs w:val="22"/>
              </w:rPr>
              <w:t>nehořlavé</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5273790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A911035"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01D94DF" w14:textId="77777777" w:rsidR="00F5038C" w:rsidRDefault="00F5038C" w:rsidP="00F5038C">
            <w:pPr>
              <w:pStyle w:val="BodyText"/>
              <w:spacing w:before="40" w:after="20"/>
              <w:ind w:left="214" w:right="57" w:hanging="157"/>
              <w:jc w:val="left"/>
              <w:rPr>
                <w:rFonts w:cs="Arial"/>
                <w:szCs w:val="22"/>
              </w:rPr>
            </w:pPr>
            <w:r>
              <w:rPr>
                <w:rFonts w:cs="Arial"/>
                <w:szCs w:val="22"/>
              </w:rPr>
              <w:t>Provedení baterie</w:t>
            </w:r>
          </w:p>
        </w:tc>
        <w:tc>
          <w:tcPr>
            <w:tcW w:w="817" w:type="dxa"/>
            <w:tcBorders>
              <w:top w:val="single" w:sz="4" w:space="0" w:color="auto"/>
              <w:left w:val="single" w:sz="4" w:space="0" w:color="auto"/>
              <w:bottom w:val="single" w:sz="4" w:space="0" w:color="auto"/>
              <w:right w:val="single" w:sz="4" w:space="0" w:color="auto"/>
            </w:tcBorders>
          </w:tcPr>
          <w:p w14:paraId="49E517C3" w14:textId="77777777" w:rsidR="00F5038C" w:rsidRPr="00CD6B0F" w:rsidRDefault="00F5038C" w:rsidP="00F5038C">
            <w:pPr>
              <w:pStyle w:val="BodyText"/>
              <w:spacing w:before="40" w:after="20"/>
              <w:ind w:left="57" w:right="57"/>
              <w:jc w:val="center"/>
              <w:rPr>
                <w:rFonts w:cs="Arial"/>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74CD6B21" w14:textId="77777777" w:rsidR="00F5038C" w:rsidRDefault="00F5038C" w:rsidP="00F5038C">
            <w:pPr>
              <w:pStyle w:val="BodyText"/>
              <w:spacing w:before="40" w:after="20"/>
              <w:ind w:left="57" w:right="57"/>
              <w:jc w:val="center"/>
              <w:rPr>
                <w:rFonts w:cs="Arial"/>
                <w:noProof w:val="0"/>
                <w:snapToGrid w:val="0"/>
                <w:color w:val="000000"/>
                <w:szCs w:val="22"/>
              </w:rPr>
            </w:pPr>
            <w:r>
              <w:rPr>
                <w:rFonts w:cs="Arial"/>
                <w:noProof w:val="0"/>
                <w:snapToGrid w:val="0"/>
                <w:color w:val="000000"/>
                <w:szCs w:val="22"/>
              </w:rPr>
              <w:t>řízené ventilem (</w:t>
            </w:r>
            <w:r w:rsidRPr="00FD2534">
              <w:rPr>
                <w:rFonts w:cs="Arial"/>
                <w:noProof w:val="0"/>
                <w:snapToGrid w:val="0"/>
                <w:color w:val="000000"/>
                <w:szCs w:val="22"/>
              </w:rPr>
              <w:t>VRLA</w:t>
            </w:r>
            <w:r>
              <w:rPr>
                <w:rFonts w:cs="Arial"/>
                <w:noProof w:val="0"/>
                <w:snapToGrid w:val="0"/>
                <w:color w:val="000000"/>
                <w:szCs w:val="22"/>
              </w:rPr>
              <w:t>)</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0793C249"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08DE75F"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3A27A91B" w14:textId="77777777" w:rsidR="00F5038C" w:rsidRDefault="00F5038C" w:rsidP="00F5038C">
            <w:pPr>
              <w:pStyle w:val="BodyText"/>
              <w:spacing w:before="40" w:after="20"/>
              <w:ind w:left="214" w:right="57" w:hanging="157"/>
              <w:jc w:val="left"/>
              <w:rPr>
                <w:rFonts w:cs="Arial"/>
                <w:szCs w:val="22"/>
              </w:rPr>
            </w:pPr>
            <w:r>
              <w:rPr>
                <w:rFonts w:cs="Arial"/>
                <w:szCs w:val="22"/>
              </w:rPr>
              <w:t>Technologie baterie</w:t>
            </w:r>
          </w:p>
        </w:tc>
        <w:tc>
          <w:tcPr>
            <w:tcW w:w="817" w:type="dxa"/>
            <w:tcBorders>
              <w:top w:val="single" w:sz="4" w:space="0" w:color="auto"/>
              <w:left w:val="single" w:sz="4" w:space="0" w:color="auto"/>
              <w:bottom w:val="single" w:sz="4" w:space="0" w:color="auto"/>
              <w:right w:val="single" w:sz="4" w:space="0" w:color="auto"/>
            </w:tcBorders>
          </w:tcPr>
          <w:p w14:paraId="1E8F4136" w14:textId="77777777" w:rsidR="00F5038C" w:rsidRPr="00CD6B0F" w:rsidRDefault="00F5038C" w:rsidP="00F5038C">
            <w:pPr>
              <w:pStyle w:val="BodyText"/>
              <w:spacing w:before="40" w:after="20"/>
              <w:ind w:left="57" w:right="57"/>
              <w:jc w:val="center"/>
              <w:rPr>
                <w:rFonts w:cs="Arial"/>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78C56445" w14:textId="77777777" w:rsidR="00F5038C" w:rsidRDefault="00F5038C" w:rsidP="00F5038C">
            <w:pPr>
              <w:pStyle w:val="BodyText"/>
              <w:spacing w:before="40" w:after="20"/>
              <w:ind w:left="57" w:right="57"/>
              <w:jc w:val="center"/>
              <w:rPr>
                <w:rFonts w:cs="Arial"/>
                <w:noProof w:val="0"/>
                <w:snapToGrid w:val="0"/>
                <w:color w:val="000000"/>
                <w:szCs w:val="22"/>
              </w:rPr>
            </w:pPr>
            <w:r>
              <w:rPr>
                <w:rFonts w:cs="Arial"/>
                <w:noProof w:val="0"/>
                <w:snapToGrid w:val="0"/>
                <w:color w:val="000000"/>
                <w:szCs w:val="22"/>
              </w:rPr>
              <w:t>AGM</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47A498F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587EF33"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EF1E99A" w14:textId="77777777" w:rsidR="00F5038C" w:rsidRDefault="00F5038C" w:rsidP="00F5038C">
            <w:pPr>
              <w:pStyle w:val="BodyText"/>
              <w:spacing w:before="40" w:after="20"/>
              <w:ind w:left="214" w:right="57" w:hanging="157"/>
              <w:jc w:val="left"/>
              <w:rPr>
                <w:rFonts w:cs="Arial"/>
                <w:szCs w:val="22"/>
              </w:rPr>
            </w:pPr>
            <w:r>
              <w:rPr>
                <w:rFonts w:cs="Arial"/>
                <w:szCs w:val="22"/>
              </w:rPr>
              <w:t>Připojení baterie</w:t>
            </w:r>
          </w:p>
        </w:tc>
        <w:tc>
          <w:tcPr>
            <w:tcW w:w="817" w:type="dxa"/>
            <w:tcBorders>
              <w:top w:val="single" w:sz="4" w:space="0" w:color="auto"/>
              <w:left w:val="single" w:sz="4" w:space="0" w:color="auto"/>
              <w:bottom w:val="single" w:sz="4" w:space="0" w:color="auto"/>
              <w:right w:val="single" w:sz="4" w:space="0" w:color="auto"/>
            </w:tcBorders>
          </w:tcPr>
          <w:p w14:paraId="119B745E" w14:textId="77777777" w:rsidR="00F5038C" w:rsidRPr="00CD6B0F" w:rsidRDefault="00F5038C" w:rsidP="00F5038C">
            <w:pPr>
              <w:pStyle w:val="BodyText"/>
              <w:spacing w:before="40" w:after="20"/>
              <w:ind w:left="57" w:right="57"/>
              <w:jc w:val="center"/>
              <w:rPr>
                <w:rFonts w:cs="Arial"/>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13CBEF33" w14:textId="77777777" w:rsidR="00F5038C" w:rsidRDefault="00F5038C" w:rsidP="00F5038C">
            <w:pPr>
              <w:pStyle w:val="BodyText"/>
              <w:spacing w:before="40" w:after="20"/>
              <w:ind w:left="57" w:right="57"/>
              <w:jc w:val="center"/>
              <w:rPr>
                <w:rFonts w:cs="Arial"/>
                <w:noProof w:val="0"/>
                <w:snapToGrid w:val="0"/>
                <w:color w:val="000000"/>
                <w:szCs w:val="22"/>
              </w:rPr>
            </w:pPr>
            <w:r>
              <w:rPr>
                <w:rFonts w:cs="Arial"/>
                <w:noProof w:val="0"/>
                <w:snapToGrid w:val="0"/>
                <w:color w:val="000000"/>
                <w:szCs w:val="22"/>
              </w:rPr>
              <w:t>Maticové na kabelové oko</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11A4421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0483AEC"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2AF073FC" w14:textId="77777777" w:rsidR="00F5038C" w:rsidRDefault="00F5038C" w:rsidP="00F5038C">
            <w:pPr>
              <w:pStyle w:val="BodyText"/>
              <w:spacing w:before="40" w:after="20"/>
              <w:ind w:left="214" w:right="57" w:hanging="157"/>
              <w:jc w:val="left"/>
              <w:rPr>
                <w:rFonts w:cs="Arial"/>
                <w:szCs w:val="22"/>
              </w:rPr>
            </w:pPr>
            <w:r>
              <w:rPr>
                <w:rFonts w:cs="Arial"/>
                <w:szCs w:val="22"/>
              </w:rPr>
              <w:t>Připojení baterie šroubem o závitu</w:t>
            </w:r>
          </w:p>
        </w:tc>
        <w:tc>
          <w:tcPr>
            <w:tcW w:w="817" w:type="dxa"/>
            <w:tcBorders>
              <w:top w:val="single" w:sz="4" w:space="0" w:color="auto"/>
              <w:left w:val="single" w:sz="4" w:space="0" w:color="auto"/>
              <w:bottom w:val="single" w:sz="4" w:space="0" w:color="auto"/>
              <w:right w:val="single" w:sz="4" w:space="0" w:color="auto"/>
            </w:tcBorders>
          </w:tcPr>
          <w:p w14:paraId="659E5912" w14:textId="77777777" w:rsidR="00F5038C" w:rsidRPr="00CD6B0F" w:rsidRDefault="00F5038C" w:rsidP="00F5038C">
            <w:pPr>
              <w:pStyle w:val="BodyText"/>
              <w:spacing w:before="40" w:after="20"/>
              <w:ind w:left="57" w:right="57"/>
              <w:jc w:val="center"/>
              <w:rPr>
                <w:rFonts w:cs="Arial"/>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06CBEF2B" w14:textId="77777777" w:rsidR="00F5038C" w:rsidRDefault="00F5038C" w:rsidP="00F5038C">
            <w:pPr>
              <w:pStyle w:val="BodyText"/>
              <w:spacing w:before="40" w:after="20"/>
              <w:ind w:left="57" w:right="57"/>
              <w:jc w:val="center"/>
              <w:rPr>
                <w:rFonts w:cs="Arial"/>
                <w:noProof w:val="0"/>
                <w:snapToGrid w:val="0"/>
                <w:color w:val="000000"/>
                <w:szCs w:val="22"/>
              </w:rPr>
            </w:pPr>
            <w:r>
              <w:rPr>
                <w:rFonts w:cs="Arial"/>
                <w:noProof w:val="0"/>
                <w:snapToGrid w:val="0"/>
                <w:color w:val="000000"/>
                <w:szCs w:val="22"/>
              </w:rPr>
              <w:t>M5 (M6)</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58A3001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31397FC"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6E090FCD" w14:textId="77777777" w:rsidR="00F5038C" w:rsidRPr="00CD6B0F" w:rsidRDefault="00F5038C" w:rsidP="00F5038C">
            <w:pPr>
              <w:pStyle w:val="BodyText"/>
              <w:spacing w:before="40" w:after="20"/>
              <w:ind w:left="214" w:right="57" w:hanging="142"/>
              <w:jc w:val="left"/>
              <w:rPr>
                <w:rFonts w:cs="Arial"/>
                <w:szCs w:val="22"/>
              </w:rPr>
            </w:pPr>
            <w:r w:rsidRPr="00CD6B0F">
              <w:rPr>
                <w:rFonts w:cs="Arial"/>
                <w:szCs w:val="22"/>
              </w:rPr>
              <w:t>Jmenovité napětí baterie</w:t>
            </w:r>
            <w:r>
              <w:rPr>
                <w:rFonts w:cs="Arial"/>
                <w:szCs w:val="22"/>
              </w:rPr>
              <w:t xml:space="preserve"> (DC)</w:t>
            </w:r>
          </w:p>
        </w:tc>
        <w:tc>
          <w:tcPr>
            <w:tcW w:w="817" w:type="dxa"/>
            <w:tcBorders>
              <w:top w:val="single" w:sz="4" w:space="0" w:color="auto"/>
              <w:left w:val="single" w:sz="4" w:space="0" w:color="auto"/>
              <w:bottom w:val="single" w:sz="4" w:space="0" w:color="auto"/>
              <w:right w:val="single" w:sz="4" w:space="0" w:color="auto"/>
            </w:tcBorders>
            <w:vAlign w:val="center"/>
          </w:tcPr>
          <w:p w14:paraId="6CB021C9" w14:textId="77777777" w:rsidR="00F5038C" w:rsidRPr="00CD6B0F" w:rsidRDefault="00F5038C" w:rsidP="00F5038C">
            <w:pPr>
              <w:pStyle w:val="BodyText"/>
              <w:spacing w:before="40" w:after="20"/>
              <w:ind w:left="57" w:right="57"/>
              <w:jc w:val="center"/>
              <w:rPr>
                <w:rFonts w:cs="Arial"/>
                <w:szCs w:val="22"/>
              </w:rPr>
            </w:pPr>
            <w:r w:rsidRPr="00CD6B0F">
              <w:rPr>
                <w:rFonts w:cs="Arial"/>
                <w:szCs w:val="22"/>
              </w:rPr>
              <w:t>V</w:t>
            </w:r>
          </w:p>
        </w:tc>
        <w:tc>
          <w:tcPr>
            <w:tcW w:w="2281" w:type="dxa"/>
            <w:tcBorders>
              <w:top w:val="single" w:sz="4" w:space="0" w:color="auto"/>
              <w:left w:val="single" w:sz="4" w:space="0" w:color="auto"/>
              <w:bottom w:val="single" w:sz="4" w:space="0" w:color="auto"/>
              <w:right w:val="single" w:sz="4" w:space="0" w:color="auto"/>
            </w:tcBorders>
            <w:vAlign w:val="center"/>
          </w:tcPr>
          <w:p w14:paraId="3C0CFD0D" w14:textId="77777777" w:rsidR="00F5038C" w:rsidRPr="00CD6B0F" w:rsidRDefault="00F5038C" w:rsidP="00F5038C">
            <w:pPr>
              <w:pStyle w:val="BodyText"/>
              <w:spacing w:before="40" w:after="20"/>
              <w:ind w:left="57" w:right="57"/>
              <w:jc w:val="center"/>
              <w:rPr>
                <w:rFonts w:cs="Arial"/>
                <w:szCs w:val="22"/>
              </w:rPr>
            </w:pPr>
            <w:r w:rsidRPr="00CD6B0F">
              <w:rPr>
                <w:rFonts w:cs="Arial"/>
                <w:szCs w:val="22"/>
              </w:rPr>
              <w:t>2 x 12</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5954BE41"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1D4D53A" w14:textId="77777777" w:rsidTr="00F5038C">
        <w:tc>
          <w:tcPr>
            <w:tcW w:w="4244" w:type="dxa"/>
            <w:tcBorders>
              <w:top w:val="single" w:sz="4" w:space="0" w:color="auto"/>
              <w:left w:val="single" w:sz="4" w:space="0" w:color="auto"/>
              <w:bottom w:val="single" w:sz="4" w:space="0" w:color="auto"/>
              <w:right w:val="single" w:sz="4" w:space="0" w:color="auto"/>
            </w:tcBorders>
            <w:vAlign w:val="center"/>
          </w:tcPr>
          <w:p w14:paraId="41BA6641" w14:textId="77777777" w:rsidR="00F5038C" w:rsidRPr="00CD6B0F" w:rsidRDefault="00F5038C" w:rsidP="00F5038C">
            <w:pPr>
              <w:pStyle w:val="BodyText"/>
              <w:spacing w:before="40" w:after="20"/>
              <w:ind w:left="214" w:right="57" w:hanging="157"/>
              <w:jc w:val="left"/>
              <w:rPr>
                <w:rFonts w:cs="Arial"/>
                <w:szCs w:val="22"/>
                <w:highlight w:val="yellow"/>
              </w:rPr>
            </w:pPr>
            <w:r w:rsidRPr="00CD6B0F">
              <w:rPr>
                <w:rFonts w:cs="Arial"/>
                <w:szCs w:val="22"/>
              </w:rPr>
              <w:t>Jmenovitá kapacita baterie</w:t>
            </w:r>
          </w:p>
        </w:tc>
        <w:tc>
          <w:tcPr>
            <w:tcW w:w="817" w:type="dxa"/>
            <w:tcBorders>
              <w:top w:val="single" w:sz="4" w:space="0" w:color="auto"/>
              <w:left w:val="single" w:sz="4" w:space="0" w:color="auto"/>
              <w:bottom w:val="single" w:sz="4" w:space="0" w:color="auto"/>
              <w:right w:val="single" w:sz="4" w:space="0" w:color="auto"/>
            </w:tcBorders>
          </w:tcPr>
          <w:p w14:paraId="26F19EEF" w14:textId="77777777" w:rsidR="00F5038C" w:rsidRPr="00CD6B0F" w:rsidRDefault="00F5038C" w:rsidP="00F5038C">
            <w:pPr>
              <w:pStyle w:val="BodyText"/>
              <w:spacing w:before="40" w:after="20"/>
              <w:ind w:left="57" w:right="57"/>
              <w:jc w:val="center"/>
              <w:rPr>
                <w:rFonts w:cs="Arial"/>
                <w:szCs w:val="22"/>
              </w:rPr>
            </w:pPr>
            <w:r w:rsidRPr="00CD6B0F">
              <w:rPr>
                <w:rFonts w:cs="Arial"/>
                <w:szCs w:val="22"/>
              </w:rPr>
              <w:t>Ah</w:t>
            </w:r>
          </w:p>
        </w:tc>
        <w:tc>
          <w:tcPr>
            <w:tcW w:w="2281" w:type="dxa"/>
            <w:tcBorders>
              <w:top w:val="single" w:sz="4" w:space="0" w:color="auto"/>
              <w:left w:val="single" w:sz="4" w:space="0" w:color="auto"/>
              <w:bottom w:val="single" w:sz="4" w:space="0" w:color="auto"/>
              <w:right w:val="single" w:sz="4" w:space="0" w:color="auto"/>
            </w:tcBorders>
            <w:vAlign w:val="center"/>
          </w:tcPr>
          <w:p w14:paraId="1E6B1011" w14:textId="77777777" w:rsidR="00F5038C" w:rsidRPr="00CD6B0F" w:rsidRDefault="00F5038C" w:rsidP="00F5038C">
            <w:pPr>
              <w:pStyle w:val="BodyText"/>
              <w:tabs>
                <w:tab w:val="decimal" w:pos="1248"/>
              </w:tabs>
              <w:spacing w:before="40" w:after="20"/>
              <w:ind w:left="57" w:right="57"/>
              <w:jc w:val="left"/>
              <w:rPr>
                <w:rFonts w:cs="Arial"/>
                <w:szCs w:val="22"/>
              </w:rPr>
            </w:pPr>
            <w:r w:rsidRPr="00CD6B0F">
              <w:rPr>
                <w:rFonts w:cs="Arial"/>
                <w:szCs w:val="22"/>
              </w:rPr>
              <w:t>28</w:t>
            </w:r>
          </w:p>
        </w:tc>
        <w:tc>
          <w:tcPr>
            <w:tcW w:w="2282" w:type="dxa"/>
            <w:tcBorders>
              <w:top w:val="single" w:sz="4" w:space="0" w:color="auto"/>
              <w:left w:val="single" w:sz="4" w:space="0" w:color="auto"/>
              <w:bottom w:val="single" w:sz="4" w:space="0" w:color="auto"/>
              <w:right w:val="single" w:sz="4" w:space="0" w:color="auto"/>
            </w:tcBorders>
            <w:shd w:val="clear" w:color="auto" w:fill="FFFFCC"/>
          </w:tcPr>
          <w:p w14:paraId="0C541C7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95F99F8" w14:textId="77777777" w:rsidTr="00F5038C">
        <w:tc>
          <w:tcPr>
            <w:tcW w:w="4244" w:type="dxa"/>
            <w:tcBorders>
              <w:top w:val="single" w:sz="4" w:space="0" w:color="auto"/>
              <w:left w:val="single" w:sz="4" w:space="0" w:color="auto"/>
              <w:bottom w:val="single" w:sz="4" w:space="0" w:color="auto"/>
              <w:right w:val="single" w:sz="4" w:space="0" w:color="auto"/>
            </w:tcBorders>
          </w:tcPr>
          <w:p w14:paraId="2D04DD4D"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 xml:space="preserve">Provozní teplota </w:t>
            </w:r>
            <w:r w:rsidRPr="00CD6B0F">
              <w:rPr>
                <w:rFonts w:cs="Arial"/>
                <w:szCs w:val="22"/>
              </w:rPr>
              <w:t>baterie</w:t>
            </w:r>
            <w:r>
              <w:rPr>
                <w:rFonts w:cs="Arial"/>
                <w:noProof w:val="0"/>
                <w:snapToGrid w:val="0"/>
                <w:color w:val="000000"/>
                <w:szCs w:val="22"/>
              </w:rPr>
              <w:t xml:space="preserve"> min.</w:t>
            </w:r>
          </w:p>
        </w:tc>
        <w:tc>
          <w:tcPr>
            <w:tcW w:w="817" w:type="dxa"/>
            <w:tcBorders>
              <w:top w:val="single" w:sz="4" w:space="0" w:color="auto"/>
              <w:left w:val="single" w:sz="4" w:space="0" w:color="auto"/>
              <w:bottom w:val="single" w:sz="4" w:space="0" w:color="auto"/>
              <w:right w:val="single" w:sz="4" w:space="0" w:color="auto"/>
            </w:tcBorders>
          </w:tcPr>
          <w:p w14:paraId="2EAA9489"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°C</w:t>
            </w:r>
          </w:p>
        </w:tc>
        <w:tc>
          <w:tcPr>
            <w:tcW w:w="2281" w:type="dxa"/>
            <w:tcBorders>
              <w:top w:val="single" w:sz="4" w:space="0" w:color="auto"/>
              <w:left w:val="single" w:sz="4" w:space="0" w:color="auto"/>
              <w:bottom w:val="single" w:sz="4" w:space="0" w:color="auto"/>
              <w:right w:val="single" w:sz="4" w:space="0" w:color="auto"/>
            </w:tcBorders>
            <w:vAlign w:val="center"/>
          </w:tcPr>
          <w:p w14:paraId="61112322" w14:textId="77777777" w:rsidR="00F5038C" w:rsidRPr="00BC0645" w:rsidRDefault="00F5038C" w:rsidP="00F5038C">
            <w:pPr>
              <w:pStyle w:val="BodyText"/>
              <w:spacing w:before="60" w:after="60"/>
              <w:ind w:left="57" w:right="57"/>
              <w:jc w:val="center"/>
              <w:rPr>
                <w:rFonts w:cs="Arial"/>
                <w:szCs w:val="22"/>
              </w:rPr>
            </w:pPr>
            <w:r>
              <w:rPr>
                <w:rFonts w:cs="Arial"/>
                <w:noProof w:val="0"/>
                <w:snapToGrid w:val="0"/>
                <w:color w:val="000000"/>
                <w:szCs w:val="22"/>
              </w:rPr>
              <w:t>-20 až +50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97DC79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7EE1CBE" w14:textId="77777777" w:rsidTr="00F5038C">
        <w:tc>
          <w:tcPr>
            <w:tcW w:w="4244" w:type="dxa"/>
            <w:tcBorders>
              <w:top w:val="single" w:sz="4" w:space="0" w:color="auto"/>
              <w:left w:val="single" w:sz="4" w:space="0" w:color="auto"/>
              <w:bottom w:val="single" w:sz="4" w:space="0" w:color="auto"/>
              <w:right w:val="single" w:sz="4" w:space="0" w:color="auto"/>
            </w:tcBorders>
          </w:tcPr>
          <w:p w14:paraId="03A280F6"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 xml:space="preserve">Životnost </w:t>
            </w:r>
            <w:r w:rsidRPr="00CD6B0F">
              <w:rPr>
                <w:rFonts w:cs="Arial"/>
                <w:szCs w:val="22"/>
              </w:rPr>
              <w:t>baterie</w:t>
            </w:r>
            <w:r>
              <w:rPr>
                <w:rFonts w:cs="Arial"/>
                <w:noProof w:val="0"/>
                <w:snapToGrid w:val="0"/>
                <w:color w:val="000000"/>
                <w:szCs w:val="22"/>
              </w:rPr>
              <w:t xml:space="preserve"> min.</w:t>
            </w:r>
          </w:p>
        </w:tc>
        <w:tc>
          <w:tcPr>
            <w:tcW w:w="817" w:type="dxa"/>
            <w:tcBorders>
              <w:top w:val="single" w:sz="4" w:space="0" w:color="auto"/>
              <w:left w:val="single" w:sz="4" w:space="0" w:color="auto"/>
              <w:bottom w:val="single" w:sz="4" w:space="0" w:color="auto"/>
              <w:right w:val="single" w:sz="4" w:space="0" w:color="auto"/>
            </w:tcBorders>
          </w:tcPr>
          <w:p w14:paraId="0C3A03E2"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let</w:t>
            </w:r>
          </w:p>
        </w:tc>
        <w:tc>
          <w:tcPr>
            <w:tcW w:w="2281" w:type="dxa"/>
            <w:tcBorders>
              <w:top w:val="single" w:sz="4" w:space="0" w:color="auto"/>
              <w:left w:val="single" w:sz="4" w:space="0" w:color="auto"/>
              <w:bottom w:val="single" w:sz="4" w:space="0" w:color="auto"/>
              <w:right w:val="single" w:sz="4" w:space="0" w:color="auto"/>
            </w:tcBorders>
            <w:vAlign w:val="center"/>
          </w:tcPr>
          <w:p w14:paraId="28B3B684" w14:textId="77777777" w:rsidR="00F5038C" w:rsidRPr="00BC0645" w:rsidRDefault="00F5038C" w:rsidP="00F5038C">
            <w:pPr>
              <w:pStyle w:val="BodyText"/>
              <w:tabs>
                <w:tab w:val="decimal" w:pos="1248"/>
              </w:tabs>
              <w:spacing w:before="40" w:after="20"/>
              <w:ind w:left="57" w:right="57"/>
              <w:jc w:val="left"/>
              <w:rPr>
                <w:rFonts w:cs="Arial"/>
                <w:szCs w:val="22"/>
              </w:rPr>
            </w:pPr>
            <w:r w:rsidRPr="00536172">
              <w:rPr>
                <w:rFonts w:cs="Arial"/>
                <w:szCs w:val="22"/>
              </w:rPr>
              <w:t>10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16DAF6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916513F" w14:textId="77777777" w:rsidTr="00F5038C">
        <w:tc>
          <w:tcPr>
            <w:tcW w:w="4244" w:type="dxa"/>
            <w:tcBorders>
              <w:top w:val="single" w:sz="4" w:space="0" w:color="auto"/>
              <w:left w:val="single" w:sz="4" w:space="0" w:color="auto"/>
              <w:bottom w:val="single" w:sz="4" w:space="0" w:color="auto"/>
              <w:right w:val="single" w:sz="4" w:space="0" w:color="auto"/>
            </w:tcBorders>
          </w:tcPr>
          <w:p w14:paraId="44D16C35"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Rozměry baterie (délka x šířka x výška) max.</w:t>
            </w:r>
          </w:p>
        </w:tc>
        <w:tc>
          <w:tcPr>
            <w:tcW w:w="817" w:type="dxa"/>
            <w:tcBorders>
              <w:top w:val="single" w:sz="4" w:space="0" w:color="auto"/>
              <w:left w:val="single" w:sz="4" w:space="0" w:color="auto"/>
              <w:bottom w:val="single" w:sz="4" w:space="0" w:color="auto"/>
              <w:right w:val="single" w:sz="4" w:space="0" w:color="auto"/>
            </w:tcBorders>
          </w:tcPr>
          <w:p w14:paraId="3130F629" w14:textId="77777777" w:rsidR="00F5038C" w:rsidRPr="00CD6B0F"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mm</w:t>
            </w:r>
          </w:p>
        </w:tc>
        <w:tc>
          <w:tcPr>
            <w:tcW w:w="2281" w:type="dxa"/>
            <w:tcBorders>
              <w:top w:val="single" w:sz="4" w:space="0" w:color="auto"/>
              <w:left w:val="single" w:sz="4" w:space="0" w:color="auto"/>
              <w:bottom w:val="single" w:sz="4" w:space="0" w:color="auto"/>
              <w:right w:val="single" w:sz="4" w:space="0" w:color="auto"/>
            </w:tcBorders>
            <w:vAlign w:val="center"/>
          </w:tcPr>
          <w:p w14:paraId="3E60529E" w14:textId="77777777" w:rsidR="00F5038C" w:rsidRPr="00BC0645" w:rsidRDefault="00F5038C" w:rsidP="00F5038C">
            <w:pPr>
              <w:pStyle w:val="BodyText"/>
              <w:spacing w:before="60" w:after="60"/>
              <w:ind w:left="57" w:right="57"/>
              <w:jc w:val="center"/>
              <w:rPr>
                <w:rFonts w:cs="Arial"/>
                <w:szCs w:val="22"/>
              </w:rPr>
            </w:pPr>
            <w:r>
              <w:rPr>
                <w:rFonts w:cs="Arial"/>
                <w:noProof w:val="0"/>
                <w:snapToGrid w:val="0"/>
                <w:color w:val="000000"/>
                <w:szCs w:val="22"/>
              </w:rPr>
              <w:t>170 x 130 x 180</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04E5B6E"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9319C5C" w14:textId="77777777" w:rsidTr="00F5038C">
        <w:tc>
          <w:tcPr>
            <w:tcW w:w="4244" w:type="dxa"/>
            <w:tcBorders>
              <w:top w:val="single" w:sz="4" w:space="0" w:color="auto"/>
              <w:left w:val="single" w:sz="4" w:space="0" w:color="auto"/>
              <w:bottom w:val="single" w:sz="4" w:space="0" w:color="auto"/>
              <w:right w:val="single" w:sz="4" w:space="0" w:color="auto"/>
            </w:tcBorders>
          </w:tcPr>
          <w:p w14:paraId="58379FE6" w14:textId="77777777" w:rsidR="00F5038C" w:rsidRDefault="00F5038C" w:rsidP="00F5038C">
            <w:pPr>
              <w:pStyle w:val="BodyText"/>
              <w:spacing w:before="60" w:after="60"/>
              <w:ind w:left="214" w:right="57" w:hanging="142"/>
              <w:jc w:val="left"/>
              <w:rPr>
                <w:rFonts w:cs="Arial"/>
                <w:noProof w:val="0"/>
                <w:snapToGrid w:val="0"/>
                <w:color w:val="000000"/>
                <w:szCs w:val="22"/>
              </w:rPr>
            </w:pPr>
          </w:p>
        </w:tc>
        <w:tc>
          <w:tcPr>
            <w:tcW w:w="817" w:type="dxa"/>
            <w:tcBorders>
              <w:top w:val="single" w:sz="4" w:space="0" w:color="auto"/>
              <w:left w:val="single" w:sz="4" w:space="0" w:color="auto"/>
              <w:bottom w:val="single" w:sz="4" w:space="0" w:color="auto"/>
              <w:right w:val="single" w:sz="4" w:space="0" w:color="auto"/>
            </w:tcBorders>
          </w:tcPr>
          <w:p w14:paraId="68FE155E"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768696AE"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44F81C1"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6AC0120" w14:textId="77777777" w:rsidTr="00F5038C">
        <w:tc>
          <w:tcPr>
            <w:tcW w:w="4244" w:type="dxa"/>
            <w:tcBorders>
              <w:top w:val="single" w:sz="4" w:space="0" w:color="auto"/>
              <w:left w:val="single" w:sz="4" w:space="0" w:color="auto"/>
              <w:bottom w:val="single" w:sz="4" w:space="0" w:color="auto"/>
              <w:right w:val="single" w:sz="4" w:space="0" w:color="auto"/>
            </w:tcBorders>
          </w:tcPr>
          <w:p w14:paraId="1F4847B2"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Jmenovité napětí pohonu (DC)</w:t>
            </w:r>
          </w:p>
        </w:tc>
        <w:tc>
          <w:tcPr>
            <w:tcW w:w="817" w:type="dxa"/>
            <w:tcBorders>
              <w:top w:val="single" w:sz="4" w:space="0" w:color="auto"/>
              <w:left w:val="single" w:sz="4" w:space="0" w:color="auto"/>
              <w:bottom w:val="single" w:sz="4" w:space="0" w:color="auto"/>
              <w:right w:val="single" w:sz="4" w:space="0" w:color="auto"/>
            </w:tcBorders>
          </w:tcPr>
          <w:p w14:paraId="32F33C13" w14:textId="77777777" w:rsidR="00F5038C"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V</w:t>
            </w:r>
          </w:p>
        </w:tc>
        <w:tc>
          <w:tcPr>
            <w:tcW w:w="2281" w:type="dxa"/>
            <w:tcBorders>
              <w:top w:val="single" w:sz="4" w:space="0" w:color="auto"/>
              <w:left w:val="single" w:sz="4" w:space="0" w:color="auto"/>
              <w:bottom w:val="single" w:sz="4" w:space="0" w:color="auto"/>
              <w:right w:val="single" w:sz="4" w:space="0" w:color="auto"/>
            </w:tcBorders>
            <w:vAlign w:val="center"/>
          </w:tcPr>
          <w:p w14:paraId="38547886" w14:textId="77777777" w:rsidR="00F5038C" w:rsidRDefault="00F5038C" w:rsidP="00F5038C">
            <w:pPr>
              <w:pStyle w:val="BodyText"/>
              <w:spacing w:before="60" w:after="60"/>
              <w:ind w:left="57" w:right="57"/>
              <w:jc w:val="center"/>
              <w:rPr>
                <w:rFonts w:cs="Arial"/>
                <w:noProof w:val="0"/>
                <w:snapToGrid w:val="0"/>
                <w:color w:val="000000"/>
                <w:szCs w:val="22"/>
              </w:rPr>
            </w:pPr>
            <w:r>
              <w:rPr>
                <w:rFonts w:cs="Arial"/>
                <w:noProof w:val="0"/>
                <w:snapToGrid w:val="0"/>
                <w:color w:val="000000"/>
                <w:szCs w:val="22"/>
              </w:rPr>
              <w:t>24</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BA07B6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63274A8" w14:textId="77777777" w:rsidTr="00F5038C">
        <w:tc>
          <w:tcPr>
            <w:tcW w:w="4244" w:type="dxa"/>
            <w:tcBorders>
              <w:top w:val="single" w:sz="4" w:space="0" w:color="auto"/>
              <w:left w:val="single" w:sz="4" w:space="0" w:color="auto"/>
              <w:bottom w:val="single" w:sz="4" w:space="0" w:color="auto"/>
              <w:right w:val="single" w:sz="4" w:space="0" w:color="auto"/>
            </w:tcBorders>
          </w:tcPr>
          <w:p w14:paraId="3FB4247B"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Signalizační kontakty</w:t>
            </w:r>
          </w:p>
        </w:tc>
        <w:tc>
          <w:tcPr>
            <w:tcW w:w="817" w:type="dxa"/>
            <w:tcBorders>
              <w:top w:val="single" w:sz="4" w:space="0" w:color="auto"/>
              <w:left w:val="single" w:sz="4" w:space="0" w:color="auto"/>
              <w:bottom w:val="single" w:sz="4" w:space="0" w:color="auto"/>
              <w:right w:val="single" w:sz="4" w:space="0" w:color="auto"/>
            </w:tcBorders>
          </w:tcPr>
          <w:p w14:paraId="7CE86643"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7AA80189" w14:textId="77777777" w:rsidR="00F5038C" w:rsidRDefault="00F5038C" w:rsidP="00F5038C">
            <w:pPr>
              <w:pStyle w:val="BodyText"/>
              <w:spacing w:before="60" w:after="60"/>
              <w:ind w:left="57" w:right="57"/>
              <w:jc w:val="center"/>
              <w:rPr>
                <w:rFonts w:cs="Arial"/>
                <w:noProof w:val="0"/>
                <w:snapToGrid w:val="0"/>
                <w:color w:val="000000"/>
                <w:szCs w:val="22"/>
              </w:rPr>
            </w:pPr>
            <w:r w:rsidRPr="7CED6132">
              <w:rPr>
                <w:rFonts w:cs="Arial"/>
              </w:rPr>
              <w:t>VYP/ZAP</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1A4FE5E0"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666F953" w14:textId="77777777" w:rsidTr="00F5038C">
        <w:tc>
          <w:tcPr>
            <w:tcW w:w="4244" w:type="dxa"/>
            <w:tcBorders>
              <w:top w:val="single" w:sz="4" w:space="0" w:color="auto"/>
              <w:left w:val="single" w:sz="4" w:space="0" w:color="auto"/>
              <w:bottom w:val="single" w:sz="4" w:space="0" w:color="auto"/>
              <w:right w:val="single" w:sz="4" w:space="0" w:color="auto"/>
            </w:tcBorders>
          </w:tcPr>
          <w:p w14:paraId="58B1FFEF"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Ruční nouzové ovládání</w:t>
            </w:r>
          </w:p>
        </w:tc>
        <w:tc>
          <w:tcPr>
            <w:tcW w:w="817" w:type="dxa"/>
            <w:tcBorders>
              <w:top w:val="single" w:sz="4" w:space="0" w:color="auto"/>
              <w:left w:val="single" w:sz="4" w:space="0" w:color="auto"/>
              <w:bottom w:val="single" w:sz="4" w:space="0" w:color="auto"/>
              <w:right w:val="single" w:sz="4" w:space="0" w:color="auto"/>
            </w:tcBorders>
          </w:tcPr>
          <w:p w14:paraId="3FB468CA"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0724D59E" w14:textId="77777777" w:rsidR="00F5038C" w:rsidRPr="7CED6132" w:rsidRDefault="00F5038C" w:rsidP="00F5038C">
            <w:pPr>
              <w:pStyle w:val="BodyText"/>
              <w:spacing w:before="60" w:after="60"/>
              <w:ind w:left="57" w:right="57"/>
              <w:jc w:val="center"/>
              <w:rPr>
                <w:rFonts w:cs="Arial"/>
              </w:rPr>
            </w:pPr>
            <w:r>
              <w:rPr>
                <w:rFonts w:cs="Arial"/>
              </w:rPr>
              <w:t>ANO</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2B23C5C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96DFF27" w14:textId="77777777" w:rsidTr="00F5038C">
        <w:tc>
          <w:tcPr>
            <w:tcW w:w="4244" w:type="dxa"/>
            <w:tcBorders>
              <w:top w:val="single" w:sz="4" w:space="0" w:color="auto"/>
              <w:left w:val="single" w:sz="4" w:space="0" w:color="auto"/>
              <w:bottom w:val="single" w:sz="4" w:space="0" w:color="auto"/>
              <w:right w:val="single" w:sz="4" w:space="0" w:color="auto"/>
            </w:tcBorders>
          </w:tcPr>
          <w:p w14:paraId="0777A811"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Převodovka připojena přes spojku</w:t>
            </w:r>
          </w:p>
        </w:tc>
        <w:tc>
          <w:tcPr>
            <w:tcW w:w="817" w:type="dxa"/>
            <w:tcBorders>
              <w:top w:val="single" w:sz="4" w:space="0" w:color="auto"/>
              <w:left w:val="single" w:sz="4" w:space="0" w:color="auto"/>
              <w:bottom w:val="single" w:sz="4" w:space="0" w:color="auto"/>
              <w:right w:val="single" w:sz="4" w:space="0" w:color="auto"/>
            </w:tcBorders>
          </w:tcPr>
          <w:p w14:paraId="14774F86"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403275C3" w14:textId="77777777" w:rsidR="00F5038C" w:rsidRDefault="00F5038C" w:rsidP="00F5038C">
            <w:pPr>
              <w:pStyle w:val="BodyText"/>
              <w:spacing w:before="60" w:after="60"/>
              <w:ind w:left="57" w:right="57"/>
              <w:jc w:val="center"/>
              <w:rPr>
                <w:rFonts w:cs="Arial"/>
              </w:rPr>
            </w:pPr>
            <w:r>
              <w:rPr>
                <w:rFonts w:cs="Arial"/>
              </w:rPr>
              <w:t>ANO</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6ADC888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84DD498" w14:textId="77777777" w:rsidTr="00F5038C">
        <w:tc>
          <w:tcPr>
            <w:tcW w:w="4244" w:type="dxa"/>
            <w:tcBorders>
              <w:top w:val="single" w:sz="4" w:space="0" w:color="auto"/>
              <w:left w:val="single" w:sz="4" w:space="0" w:color="auto"/>
              <w:bottom w:val="single" w:sz="4" w:space="0" w:color="auto"/>
              <w:right w:val="single" w:sz="4" w:space="0" w:color="auto"/>
            </w:tcBorders>
          </w:tcPr>
          <w:p w14:paraId="7BE254DB" w14:textId="77777777" w:rsidR="00F5038C" w:rsidRDefault="00F5038C" w:rsidP="00F5038C">
            <w:pPr>
              <w:pStyle w:val="BodyText"/>
              <w:spacing w:before="60" w:after="60"/>
              <w:ind w:left="214" w:right="57" w:hanging="142"/>
              <w:jc w:val="left"/>
              <w:rPr>
                <w:rFonts w:cs="Arial"/>
                <w:noProof w:val="0"/>
                <w:snapToGrid w:val="0"/>
                <w:color w:val="000000"/>
                <w:szCs w:val="22"/>
              </w:rPr>
            </w:pPr>
            <w:r>
              <w:rPr>
                <w:rFonts w:cs="Arial"/>
                <w:noProof w:val="0"/>
                <w:snapToGrid w:val="0"/>
                <w:color w:val="000000"/>
                <w:szCs w:val="22"/>
              </w:rPr>
              <w:t>Samosvorný v krajních polohách</w:t>
            </w:r>
          </w:p>
        </w:tc>
        <w:tc>
          <w:tcPr>
            <w:tcW w:w="817" w:type="dxa"/>
            <w:tcBorders>
              <w:top w:val="single" w:sz="4" w:space="0" w:color="auto"/>
              <w:left w:val="single" w:sz="4" w:space="0" w:color="auto"/>
              <w:bottom w:val="single" w:sz="4" w:space="0" w:color="auto"/>
              <w:right w:val="single" w:sz="4" w:space="0" w:color="auto"/>
            </w:tcBorders>
          </w:tcPr>
          <w:p w14:paraId="34DE3FA8" w14:textId="77777777" w:rsidR="00F5038C" w:rsidRDefault="00F5038C" w:rsidP="00F5038C">
            <w:pPr>
              <w:pStyle w:val="BodyText"/>
              <w:spacing w:before="60" w:after="60"/>
              <w:ind w:left="57" w:right="57"/>
              <w:jc w:val="center"/>
              <w:rPr>
                <w:rFonts w:cs="Arial"/>
                <w:noProof w:val="0"/>
                <w:snapToGrid w:val="0"/>
                <w:color w:val="000000"/>
                <w:szCs w:val="22"/>
              </w:rPr>
            </w:pPr>
          </w:p>
        </w:tc>
        <w:tc>
          <w:tcPr>
            <w:tcW w:w="2281" w:type="dxa"/>
            <w:tcBorders>
              <w:top w:val="single" w:sz="4" w:space="0" w:color="auto"/>
              <w:left w:val="single" w:sz="4" w:space="0" w:color="auto"/>
              <w:bottom w:val="single" w:sz="4" w:space="0" w:color="auto"/>
              <w:right w:val="single" w:sz="4" w:space="0" w:color="auto"/>
            </w:tcBorders>
            <w:vAlign w:val="center"/>
          </w:tcPr>
          <w:p w14:paraId="4D3CF1AA" w14:textId="77777777" w:rsidR="00F5038C" w:rsidRDefault="00F5038C" w:rsidP="00F5038C">
            <w:pPr>
              <w:pStyle w:val="BodyText"/>
              <w:spacing w:before="60" w:after="60"/>
              <w:ind w:left="57" w:right="57"/>
              <w:jc w:val="center"/>
              <w:rPr>
                <w:rFonts w:cs="Arial"/>
              </w:rPr>
            </w:pPr>
            <w:r>
              <w:rPr>
                <w:rFonts w:cs="Arial"/>
              </w:rPr>
              <w:t>ANO</w:t>
            </w:r>
          </w:p>
        </w:tc>
        <w:tc>
          <w:tcPr>
            <w:tcW w:w="2282" w:type="dxa"/>
            <w:tcBorders>
              <w:top w:val="single" w:sz="4" w:space="0" w:color="auto"/>
              <w:left w:val="single" w:sz="4" w:space="0" w:color="auto"/>
              <w:bottom w:val="single" w:sz="4" w:space="0" w:color="auto"/>
              <w:right w:val="single" w:sz="4" w:space="0" w:color="auto"/>
            </w:tcBorders>
            <w:shd w:val="clear" w:color="auto" w:fill="FFFFCC"/>
            <w:vAlign w:val="center"/>
          </w:tcPr>
          <w:p w14:paraId="360FD43C" w14:textId="77777777" w:rsidR="00F5038C" w:rsidRPr="009B70BB" w:rsidRDefault="00F5038C" w:rsidP="00F5038C">
            <w:pPr>
              <w:spacing w:before="60" w:after="60"/>
              <w:jc w:val="center"/>
              <w:rPr>
                <w:rFonts w:ascii="Arial" w:hAnsi="Arial" w:cs="Arial"/>
                <w:snapToGrid w:val="0"/>
                <w:color w:val="000000"/>
                <w:szCs w:val="22"/>
              </w:rPr>
            </w:pPr>
          </w:p>
        </w:tc>
      </w:tr>
      <w:bookmarkEnd w:id="0"/>
    </w:tbl>
    <w:p w14:paraId="74FB5BBD" w14:textId="48B3D8B9" w:rsidR="00E61BDF" w:rsidRDefault="00E61BDF" w:rsidP="00371838">
      <w:pPr>
        <w:rPr>
          <w:rFonts w:ascii="Arial" w:hAnsi="Arial" w:cs="Arial"/>
          <w:b/>
          <w:noProof w:val="0"/>
          <w:szCs w:val="22"/>
        </w:rPr>
      </w:pPr>
    </w:p>
    <w:p w14:paraId="22CF7413" w14:textId="77777777" w:rsidR="008F19E7" w:rsidRDefault="008F19E7" w:rsidP="00DA2F48">
      <w:pPr>
        <w:pStyle w:val="ListParagraph"/>
        <w:pageBreakBefore/>
        <w:numPr>
          <w:ilvl w:val="0"/>
          <w:numId w:val="10"/>
        </w:numPr>
        <w:ind w:left="-284" w:hanging="142"/>
        <w:contextualSpacing w:val="0"/>
        <w:jc w:val="both"/>
        <w:rPr>
          <w:rFonts w:ascii="Arial" w:hAnsi="Arial" w:cs="Arial"/>
          <w:b/>
          <w:noProof w:val="0"/>
          <w:szCs w:val="22"/>
        </w:rPr>
      </w:pPr>
      <w:r>
        <w:rPr>
          <w:rFonts w:ascii="Arial" w:hAnsi="Arial" w:cs="Arial"/>
          <w:b/>
          <w:noProof w:val="0"/>
          <w:szCs w:val="22"/>
        </w:rPr>
        <w:t>Parametry řídící a monitorovací jednotky (IED)</w:t>
      </w:r>
    </w:p>
    <w:p w14:paraId="201BF317" w14:textId="2BD9A602" w:rsidR="00F43F6D" w:rsidRPr="00F5038C" w:rsidRDefault="00DA2F48" w:rsidP="00F5038C">
      <w:pPr>
        <w:pStyle w:val="ListParagraph"/>
        <w:numPr>
          <w:ilvl w:val="0"/>
          <w:numId w:val="7"/>
        </w:numPr>
        <w:ind w:left="-142" w:hanging="284"/>
        <w:contextualSpacing w:val="0"/>
        <w:rPr>
          <w:rFonts w:ascii="Arial" w:hAnsi="Arial" w:cs="Arial"/>
          <w:b/>
          <w:noProof w:val="0"/>
          <w:szCs w:val="22"/>
        </w:rPr>
      </w:pPr>
      <w:r>
        <w:rPr>
          <w:rFonts w:ascii="Arial" w:hAnsi="Arial" w:cs="Arial"/>
          <w:b/>
          <w:noProof w:val="0"/>
          <w:szCs w:val="22"/>
        </w:rPr>
        <w:t xml:space="preserve">  </w:t>
      </w:r>
      <w:r w:rsidR="007B4B88" w:rsidRPr="007B4B88">
        <w:rPr>
          <w:rFonts w:ascii="Arial" w:hAnsi="Arial" w:cs="Arial"/>
          <w:b/>
          <w:noProof w:val="0"/>
          <w:szCs w:val="22"/>
        </w:rPr>
        <w:t>HW konfigurace</w:t>
      </w:r>
    </w:p>
    <w:tbl>
      <w:tblPr>
        <w:tblW w:w="9701" w:type="dxa"/>
        <w:tblInd w:w="-431"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1835DFEB" w14:textId="77777777" w:rsidTr="00F5038C">
        <w:trPr>
          <w:tblHeader/>
        </w:trPr>
        <w:tc>
          <w:tcPr>
            <w:tcW w:w="6157" w:type="dxa"/>
            <w:tcBorders>
              <w:top w:val="single" w:sz="4" w:space="0" w:color="auto"/>
              <w:left w:val="single" w:sz="4" w:space="0" w:color="auto"/>
              <w:bottom w:val="nil"/>
              <w:right w:val="nil"/>
            </w:tcBorders>
            <w:vAlign w:val="center"/>
          </w:tcPr>
          <w:p w14:paraId="57C26043"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56F3CA66"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61A87FA6"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34A6DD8F" w14:textId="77777777" w:rsidTr="00F5038C">
        <w:tc>
          <w:tcPr>
            <w:tcW w:w="6157" w:type="dxa"/>
            <w:tcBorders>
              <w:top w:val="single" w:sz="4" w:space="0" w:color="auto"/>
              <w:left w:val="single" w:sz="4" w:space="0" w:color="auto"/>
              <w:bottom w:val="single" w:sz="4" w:space="0" w:color="auto"/>
              <w:right w:val="single" w:sz="4" w:space="0" w:color="auto"/>
            </w:tcBorders>
          </w:tcPr>
          <w:p w14:paraId="65DC0154"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1.1</w:t>
            </w:r>
            <w:r>
              <w:rPr>
                <w:rFonts w:cs="Arial"/>
                <w:snapToGrid w:val="0"/>
                <w:color w:val="000000"/>
              </w:rPr>
              <w:tab/>
            </w:r>
            <w:r w:rsidRPr="00186216">
              <w:rPr>
                <w:rFonts w:cs="Arial"/>
                <w:snapToGrid w:val="0"/>
                <w:color w:val="000000"/>
              </w:rPr>
              <w:t xml:space="preserve">IED </w:t>
            </w:r>
            <w:r>
              <w:rPr>
                <w:rFonts w:cs="Arial"/>
                <w:snapToGrid w:val="0"/>
                <w:color w:val="000000"/>
              </w:rPr>
              <w:t xml:space="preserve">je </w:t>
            </w:r>
            <w:r w:rsidRPr="00186216">
              <w:rPr>
                <w:rFonts w:cs="Arial"/>
                <w:snapToGrid w:val="0"/>
                <w:color w:val="000000"/>
              </w:rPr>
              <w:t xml:space="preserve">v době poptávky vyrobeno, plně funkční, technicky zdokumentováno a připraveno k testování s dispečerským systémem zadavatele. </w:t>
            </w:r>
            <w:r>
              <w:rPr>
                <w:rFonts w:cs="Arial"/>
                <w:snapToGrid w:val="0"/>
                <w:color w:val="000000"/>
              </w:rPr>
              <w:t xml:space="preserve">Je </w:t>
            </w:r>
            <w:r w:rsidRPr="00186216">
              <w:rPr>
                <w:rFonts w:cs="Arial"/>
                <w:snapToGrid w:val="0"/>
                <w:color w:val="000000"/>
              </w:rPr>
              <w:t>garantováno, že zařízení se nenachází na konci výrobního cyklu.</w:t>
            </w:r>
          </w:p>
        </w:tc>
        <w:tc>
          <w:tcPr>
            <w:tcW w:w="1276" w:type="dxa"/>
            <w:tcBorders>
              <w:top w:val="single" w:sz="4" w:space="0" w:color="auto"/>
              <w:left w:val="single" w:sz="4" w:space="0" w:color="auto"/>
              <w:bottom w:val="single" w:sz="4" w:space="0" w:color="auto"/>
              <w:right w:val="single" w:sz="4" w:space="0" w:color="auto"/>
            </w:tcBorders>
            <w:vAlign w:val="center"/>
          </w:tcPr>
          <w:p w14:paraId="442BCDE1" w14:textId="77777777" w:rsidR="00F5038C" w:rsidRPr="00CD6B0F"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F860CD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CCC52D3" w14:textId="77777777" w:rsidTr="00F5038C">
        <w:tc>
          <w:tcPr>
            <w:tcW w:w="6157" w:type="dxa"/>
            <w:tcBorders>
              <w:top w:val="single" w:sz="4" w:space="0" w:color="auto"/>
              <w:left w:val="single" w:sz="4" w:space="0" w:color="auto"/>
              <w:bottom w:val="single" w:sz="4" w:space="0" w:color="auto"/>
              <w:right w:val="single" w:sz="4" w:space="0" w:color="auto"/>
            </w:tcBorders>
          </w:tcPr>
          <w:p w14:paraId="008E87CD"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1.2</w:t>
            </w:r>
            <w:r>
              <w:rPr>
                <w:rFonts w:cs="Arial"/>
                <w:snapToGrid w:val="0"/>
                <w:color w:val="000000"/>
              </w:rPr>
              <w:tab/>
            </w:r>
            <w:r w:rsidRPr="00186216">
              <w:rPr>
                <w:rFonts w:cs="Arial"/>
              </w:rPr>
              <w:t xml:space="preserve">Provedení IED </w:t>
            </w:r>
            <w:r>
              <w:rPr>
                <w:rFonts w:cs="Arial"/>
              </w:rPr>
              <w:t>je</w:t>
            </w:r>
            <w:r w:rsidRPr="00186216">
              <w:rPr>
                <w:rFonts w:cs="Arial"/>
              </w:rPr>
              <w:t xml:space="preserve"> kompletně bez rotujících částí, tj. například bez aktivních chladících prvků (ventilátorů) nebo točivých harddisků.</w:t>
            </w:r>
          </w:p>
        </w:tc>
        <w:tc>
          <w:tcPr>
            <w:tcW w:w="1276" w:type="dxa"/>
            <w:tcBorders>
              <w:top w:val="single" w:sz="4" w:space="0" w:color="auto"/>
              <w:left w:val="single" w:sz="4" w:space="0" w:color="auto"/>
              <w:bottom w:val="single" w:sz="4" w:space="0" w:color="auto"/>
              <w:right w:val="single" w:sz="4" w:space="0" w:color="auto"/>
            </w:tcBorders>
            <w:vAlign w:val="center"/>
          </w:tcPr>
          <w:p w14:paraId="76FC7692" w14:textId="77777777" w:rsidR="00F5038C" w:rsidRPr="00CD6B0F" w:rsidRDefault="00F5038C" w:rsidP="00F5038C">
            <w:pPr>
              <w:pStyle w:val="BodyText"/>
              <w:spacing w:before="60" w:after="60"/>
              <w:ind w:left="57" w:right="57"/>
              <w:jc w:val="center"/>
              <w:rPr>
                <w:rFonts w:cs="Arial"/>
                <w:snapToGrid w:val="0"/>
                <w:color w:val="000000"/>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5DBA99"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3E68F2E" w14:textId="77777777" w:rsidTr="00F5038C">
        <w:tc>
          <w:tcPr>
            <w:tcW w:w="6157" w:type="dxa"/>
            <w:tcBorders>
              <w:top w:val="single" w:sz="4" w:space="0" w:color="auto"/>
              <w:left w:val="single" w:sz="4" w:space="0" w:color="auto"/>
              <w:bottom w:val="single" w:sz="4" w:space="0" w:color="auto"/>
              <w:right w:val="single" w:sz="4" w:space="0" w:color="auto"/>
            </w:tcBorders>
          </w:tcPr>
          <w:p w14:paraId="45926149"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1.3</w:t>
            </w:r>
            <w:r>
              <w:rPr>
                <w:rFonts w:cs="Arial"/>
                <w:snapToGrid w:val="0"/>
                <w:color w:val="000000"/>
              </w:rPr>
              <w:tab/>
            </w:r>
            <w:r w:rsidRPr="00186216">
              <w:rPr>
                <w:rFonts w:cs="Arial"/>
              </w:rPr>
              <w:t xml:space="preserve">Všechny vstupní a výstupní obvody </w:t>
            </w:r>
            <w:r>
              <w:rPr>
                <w:rFonts w:cs="Arial"/>
              </w:rPr>
              <w:t>jsou</w:t>
            </w:r>
            <w:r w:rsidRPr="00186216">
              <w:rPr>
                <w:rFonts w:cs="Arial"/>
              </w:rPr>
              <w:t xml:space="preserve"> galvanicky odděleny, aby nedocházelo k poškození vnitřních obvodů IED vlivem zatažení přepětí přes binární nebo analogové vstupy.</w:t>
            </w:r>
          </w:p>
        </w:tc>
        <w:tc>
          <w:tcPr>
            <w:tcW w:w="1276" w:type="dxa"/>
            <w:tcBorders>
              <w:top w:val="single" w:sz="4" w:space="0" w:color="auto"/>
              <w:left w:val="single" w:sz="4" w:space="0" w:color="auto"/>
              <w:bottom w:val="single" w:sz="4" w:space="0" w:color="auto"/>
              <w:right w:val="single" w:sz="4" w:space="0" w:color="auto"/>
            </w:tcBorders>
            <w:vAlign w:val="center"/>
          </w:tcPr>
          <w:p w14:paraId="1BAB1872" w14:textId="77777777" w:rsidR="00F5038C" w:rsidRPr="00CD6B0F"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D5889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6C8A373" w14:textId="77777777" w:rsidTr="00F5038C">
        <w:tc>
          <w:tcPr>
            <w:tcW w:w="6157" w:type="dxa"/>
            <w:tcBorders>
              <w:top w:val="single" w:sz="4" w:space="0" w:color="auto"/>
              <w:left w:val="single" w:sz="4" w:space="0" w:color="auto"/>
              <w:bottom w:val="single" w:sz="4" w:space="0" w:color="auto"/>
              <w:right w:val="single" w:sz="4" w:space="0" w:color="auto"/>
            </w:tcBorders>
          </w:tcPr>
          <w:p w14:paraId="4F0FAEA1"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1.4</w:t>
            </w:r>
            <w:r>
              <w:rPr>
                <w:rFonts w:cs="Arial"/>
                <w:snapToGrid w:val="0"/>
                <w:color w:val="000000"/>
              </w:rPr>
              <w:tab/>
            </w:r>
            <w:r w:rsidRPr="00823264">
              <w:rPr>
                <w:rFonts w:cs="Arial"/>
                <w:szCs w:val="24"/>
              </w:rPr>
              <w:t xml:space="preserve">Napájení IED </w:t>
            </w:r>
            <w:r>
              <w:rPr>
                <w:rFonts w:cs="Arial"/>
                <w:szCs w:val="24"/>
              </w:rPr>
              <w:t>je</w:t>
            </w:r>
            <w:r w:rsidRPr="00823264">
              <w:rPr>
                <w:rFonts w:cs="Arial"/>
                <w:szCs w:val="24"/>
              </w:rPr>
              <w:t xml:space="preserve"> vždy napřímo</w:t>
            </w:r>
            <w:r>
              <w:rPr>
                <w:rFonts w:cs="Arial"/>
                <w:szCs w:val="24"/>
              </w:rPr>
              <w:t xml:space="preserve"> požadovaným napětím</w:t>
            </w:r>
            <w:r w:rsidRPr="00823264">
              <w:rPr>
                <w:rFonts w:cs="Arial"/>
                <w:szCs w:val="24"/>
              </w:rPr>
              <w:t>. Vřazování přídavných DC-DC měničů je nepřípustné.</w:t>
            </w:r>
          </w:p>
        </w:tc>
        <w:tc>
          <w:tcPr>
            <w:tcW w:w="1276" w:type="dxa"/>
            <w:tcBorders>
              <w:top w:val="single" w:sz="4" w:space="0" w:color="auto"/>
              <w:left w:val="single" w:sz="4" w:space="0" w:color="auto"/>
              <w:bottom w:val="single" w:sz="4" w:space="0" w:color="auto"/>
              <w:right w:val="single" w:sz="4" w:space="0" w:color="auto"/>
            </w:tcBorders>
            <w:vAlign w:val="center"/>
          </w:tcPr>
          <w:p w14:paraId="27AB24F1" w14:textId="77777777" w:rsidR="00F5038C" w:rsidRPr="00CD6B0F"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B4EBD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D6D392D" w14:textId="77777777" w:rsidTr="00F5038C">
        <w:tc>
          <w:tcPr>
            <w:tcW w:w="6157" w:type="dxa"/>
            <w:tcBorders>
              <w:top w:val="single" w:sz="4" w:space="0" w:color="auto"/>
              <w:left w:val="single" w:sz="4" w:space="0" w:color="auto"/>
              <w:bottom w:val="single" w:sz="4" w:space="0" w:color="auto"/>
              <w:right w:val="single" w:sz="4" w:space="0" w:color="auto"/>
            </w:tcBorders>
          </w:tcPr>
          <w:p w14:paraId="2A332E7F"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1.5</w:t>
            </w:r>
            <w:r>
              <w:rPr>
                <w:rFonts w:cs="Arial"/>
                <w:snapToGrid w:val="0"/>
                <w:color w:val="000000"/>
              </w:rPr>
              <w:tab/>
            </w:r>
            <w:r w:rsidRPr="00186216">
              <w:rPr>
                <w:rFonts w:cs="Arial"/>
              </w:rPr>
              <w:t xml:space="preserve">Minimální požadovaný rozsah provozních teplot pro IED </w:t>
            </w:r>
            <w:r>
              <w:rPr>
                <w:rFonts w:cs="Arial"/>
              </w:rPr>
              <w:br/>
            </w:r>
            <w:r w:rsidRPr="00186216">
              <w:rPr>
                <w:rFonts w:cs="Arial"/>
              </w:rPr>
              <w:t xml:space="preserve">20 až </w:t>
            </w:r>
            <w:r w:rsidRPr="009A2AD2">
              <w:rPr>
                <w:rFonts w:cs="Arial"/>
              </w:rPr>
              <w:t>+55°C.</w:t>
            </w:r>
          </w:p>
        </w:tc>
        <w:tc>
          <w:tcPr>
            <w:tcW w:w="1276" w:type="dxa"/>
            <w:tcBorders>
              <w:top w:val="single" w:sz="4" w:space="0" w:color="auto"/>
              <w:left w:val="single" w:sz="4" w:space="0" w:color="auto"/>
              <w:bottom w:val="single" w:sz="4" w:space="0" w:color="auto"/>
              <w:right w:val="single" w:sz="4" w:space="0" w:color="auto"/>
            </w:tcBorders>
            <w:vAlign w:val="center"/>
          </w:tcPr>
          <w:p w14:paraId="088B8F10" w14:textId="77777777" w:rsidR="00F5038C" w:rsidRPr="00CD6B0F"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CFC12E1"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9C564AF" w14:textId="77777777" w:rsidTr="00F5038C">
        <w:trPr>
          <w:tblHeader/>
        </w:trPr>
        <w:tc>
          <w:tcPr>
            <w:tcW w:w="6157" w:type="dxa"/>
            <w:tcBorders>
              <w:top w:val="single" w:sz="4" w:space="0" w:color="auto"/>
              <w:left w:val="single" w:sz="4" w:space="0" w:color="auto"/>
              <w:bottom w:val="single" w:sz="4" w:space="0" w:color="auto"/>
              <w:right w:val="single" w:sz="4" w:space="0" w:color="auto"/>
            </w:tcBorders>
          </w:tcPr>
          <w:p w14:paraId="02373B82"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1.6</w:t>
            </w:r>
            <w:r>
              <w:rPr>
                <w:rFonts w:cs="Arial"/>
                <w:snapToGrid w:val="0"/>
                <w:color w:val="000000"/>
              </w:rPr>
              <w:tab/>
            </w:r>
            <w:r w:rsidRPr="00186216">
              <w:rPr>
                <w:rFonts w:cs="Arial"/>
              </w:rPr>
              <w:t>Provozní relativní vlhkost (nekondenzující) okolního prostředí pro IED až 95 %</w:t>
            </w:r>
          </w:p>
        </w:tc>
        <w:tc>
          <w:tcPr>
            <w:tcW w:w="1276" w:type="dxa"/>
            <w:tcBorders>
              <w:top w:val="single" w:sz="4" w:space="0" w:color="auto"/>
              <w:left w:val="single" w:sz="4" w:space="0" w:color="auto"/>
              <w:bottom w:val="single" w:sz="4" w:space="0" w:color="auto"/>
              <w:right w:val="single" w:sz="4" w:space="0" w:color="auto"/>
            </w:tcBorders>
            <w:vAlign w:val="center"/>
          </w:tcPr>
          <w:p w14:paraId="1BF29AA2" w14:textId="77777777" w:rsidR="00F5038C" w:rsidRPr="00AE45DC"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522F95E"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1BA2EC6" w14:textId="77777777" w:rsidTr="00F5038C">
        <w:tc>
          <w:tcPr>
            <w:tcW w:w="6157" w:type="dxa"/>
            <w:tcBorders>
              <w:top w:val="single" w:sz="4" w:space="0" w:color="auto"/>
              <w:left w:val="single" w:sz="4" w:space="0" w:color="auto"/>
              <w:bottom w:val="single" w:sz="4" w:space="0" w:color="auto"/>
              <w:right w:val="single" w:sz="4" w:space="0" w:color="auto"/>
            </w:tcBorders>
          </w:tcPr>
          <w:p w14:paraId="54B49019"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1.7</w:t>
            </w:r>
            <w:r>
              <w:rPr>
                <w:rFonts w:cs="Arial"/>
                <w:snapToGrid w:val="0"/>
                <w:color w:val="000000"/>
              </w:rPr>
              <w:tab/>
            </w:r>
            <w:r w:rsidRPr="00186216">
              <w:rPr>
                <w:rFonts w:cs="Arial"/>
              </w:rPr>
              <w:t>Požadovaný minimální stupeň krytí IP20</w:t>
            </w:r>
          </w:p>
        </w:tc>
        <w:tc>
          <w:tcPr>
            <w:tcW w:w="1276" w:type="dxa"/>
            <w:tcBorders>
              <w:top w:val="single" w:sz="4" w:space="0" w:color="auto"/>
              <w:left w:val="single" w:sz="4" w:space="0" w:color="auto"/>
              <w:bottom w:val="single" w:sz="4" w:space="0" w:color="auto"/>
              <w:right w:val="single" w:sz="4" w:space="0" w:color="auto"/>
            </w:tcBorders>
            <w:vAlign w:val="center"/>
          </w:tcPr>
          <w:p w14:paraId="2E08F8F5" w14:textId="77777777" w:rsidR="00F5038C" w:rsidRPr="00CD6B0F"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9439BB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DE90837" w14:textId="77777777" w:rsidTr="00F5038C">
        <w:tc>
          <w:tcPr>
            <w:tcW w:w="6157" w:type="dxa"/>
            <w:tcBorders>
              <w:top w:val="single" w:sz="4" w:space="0" w:color="auto"/>
              <w:left w:val="single" w:sz="4" w:space="0" w:color="auto"/>
              <w:bottom w:val="single" w:sz="4" w:space="0" w:color="auto"/>
              <w:right w:val="single" w:sz="4" w:space="0" w:color="auto"/>
            </w:tcBorders>
          </w:tcPr>
          <w:p w14:paraId="7EA13399" w14:textId="77777777" w:rsidR="00F5038C" w:rsidRPr="00CD6B0F" w:rsidRDefault="00F5038C" w:rsidP="00F5038C">
            <w:pPr>
              <w:pStyle w:val="BodyText"/>
              <w:spacing w:before="60" w:after="60"/>
              <w:ind w:left="214" w:right="57" w:hanging="142"/>
              <w:jc w:val="left"/>
              <w:rPr>
                <w:rFonts w:cs="Arial"/>
                <w:szCs w:val="22"/>
              </w:rPr>
            </w:pPr>
            <w:r>
              <w:rPr>
                <w:rFonts w:cs="Arial"/>
                <w:snapToGrid w:val="0"/>
                <w:color w:val="000000"/>
              </w:rPr>
              <w:t>1.8</w:t>
            </w:r>
            <w:r>
              <w:rPr>
                <w:rFonts w:cs="Arial"/>
                <w:snapToGrid w:val="0"/>
                <w:color w:val="000000"/>
              </w:rPr>
              <w:tab/>
            </w:r>
            <w:r w:rsidRPr="00186216">
              <w:rPr>
                <w:rFonts w:cs="Arial"/>
              </w:rPr>
              <w:t>Všechny komponenty</w:t>
            </w:r>
            <w:r>
              <w:rPr>
                <w:rFonts w:cs="Arial"/>
              </w:rPr>
              <w:t>,</w:t>
            </w:r>
            <w:r w:rsidRPr="00186216">
              <w:rPr>
                <w:rFonts w:cs="Arial"/>
              </w:rPr>
              <w:t xml:space="preserve"> sady svorkovnic, zástrček, desek, slotů</w:t>
            </w:r>
            <w:r>
              <w:rPr>
                <w:rFonts w:cs="Arial"/>
              </w:rPr>
              <w:t>,</w:t>
            </w:r>
            <w:r w:rsidRPr="00186216">
              <w:rPr>
                <w:rFonts w:cs="Arial"/>
              </w:rPr>
              <w:t xml:space="preserve"> </w:t>
            </w:r>
            <w:r>
              <w:rPr>
                <w:rFonts w:cs="Arial"/>
              </w:rPr>
              <w:t>jsou</w:t>
            </w:r>
            <w:r w:rsidRPr="00186216">
              <w:rPr>
                <w:rFonts w:cs="Arial"/>
              </w:rPr>
              <w:t xml:space="preserve"> přehledně a trvale označené</w:t>
            </w:r>
            <w:r>
              <w:rPr>
                <w:rFonts w:cs="Arial"/>
              </w:rPr>
              <w:t>.</w:t>
            </w:r>
            <w:r w:rsidRPr="00186216">
              <w:rPr>
                <w:rFonts w:cs="Arial"/>
              </w:rPr>
              <w:t xml:space="preserve"> Všechny štítky </w:t>
            </w:r>
            <w:r>
              <w:rPr>
                <w:rFonts w:cs="Arial"/>
              </w:rPr>
              <w:t>jsou</w:t>
            </w:r>
            <w:r w:rsidRPr="00186216">
              <w:rPr>
                <w:rFonts w:cs="Arial"/>
              </w:rPr>
              <w:t xml:space="preserve"> čitelné a spolehlivě přichycené po celou dobu životnosti zařízení. Značení </w:t>
            </w:r>
            <w:r>
              <w:rPr>
                <w:rFonts w:cs="Arial"/>
              </w:rPr>
              <w:t>jsou</w:t>
            </w:r>
            <w:r w:rsidRPr="00186216">
              <w:rPr>
                <w:rFonts w:cs="Arial"/>
              </w:rPr>
              <w:t xml:space="preserve"> proveden</w:t>
            </w:r>
            <w:r>
              <w:rPr>
                <w:rFonts w:cs="Arial"/>
              </w:rPr>
              <w:t>a</w:t>
            </w:r>
            <w:r w:rsidRPr="00186216">
              <w:rPr>
                <w:rFonts w:cs="Arial"/>
              </w:rPr>
              <w:t xml:space="preserve"> alfanumericky ve formátu prostého textu.</w:t>
            </w:r>
          </w:p>
        </w:tc>
        <w:tc>
          <w:tcPr>
            <w:tcW w:w="1276" w:type="dxa"/>
            <w:tcBorders>
              <w:top w:val="single" w:sz="4" w:space="0" w:color="auto"/>
              <w:left w:val="single" w:sz="4" w:space="0" w:color="auto"/>
              <w:bottom w:val="single" w:sz="4" w:space="0" w:color="auto"/>
              <w:right w:val="single" w:sz="4" w:space="0" w:color="auto"/>
            </w:tcBorders>
            <w:vAlign w:val="center"/>
          </w:tcPr>
          <w:p w14:paraId="09457457" w14:textId="77777777" w:rsidR="00F5038C" w:rsidRPr="00CD6B0F"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8CD58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0D581DB" w14:textId="77777777" w:rsidTr="00F5038C">
        <w:tc>
          <w:tcPr>
            <w:tcW w:w="6157" w:type="dxa"/>
            <w:tcBorders>
              <w:top w:val="single" w:sz="4" w:space="0" w:color="auto"/>
              <w:left w:val="single" w:sz="4" w:space="0" w:color="auto"/>
              <w:bottom w:val="single" w:sz="4" w:space="0" w:color="auto"/>
              <w:right w:val="single" w:sz="4" w:space="0" w:color="auto"/>
            </w:tcBorders>
          </w:tcPr>
          <w:p w14:paraId="4FED1433" w14:textId="77777777" w:rsidR="00F5038C" w:rsidRPr="00186216" w:rsidRDefault="00F5038C" w:rsidP="00F5038C">
            <w:pPr>
              <w:pStyle w:val="BodyText"/>
              <w:spacing w:before="60" w:after="60"/>
              <w:ind w:left="214" w:right="57" w:hanging="142"/>
              <w:jc w:val="left"/>
              <w:rPr>
                <w:rFonts w:cs="Arial"/>
              </w:rPr>
            </w:pPr>
            <w:r>
              <w:rPr>
                <w:rFonts w:cs="Arial"/>
                <w:snapToGrid w:val="0"/>
                <w:color w:val="000000"/>
              </w:rPr>
              <w:t>1.9</w:t>
            </w:r>
            <w:r>
              <w:rPr>
                <w:rFonts w:cs="Arial"/>
                <w:snapToGrid w:val="0"/>
                <w:color w:val="000000"/>
              </w:rPr>
              <w:tab/>
            </w:r>
            <w:r w:rsidRPr="00186216">
              <w:rPr>
                <w:rFonts w:cs="Arial"/>
              </w:rPr>
              <w:t>Značení obsah</w:t>
            </w:r>
            <w:r>
              <w:rPr>
                <w:rFonts w:cs="Arial"/>
              </w:rPr>
              <w:t>ují</w:t>
            </w:r>
            <w:r w:rsidRPr="00186216">
              <w:rPr>
                <w:rFonts w:cs="Arial"/>
              </w:rPr>
              <w:t xml:space="preserve"> minimálně </w:t>
            </w:r>
            <w:r>
              <w:rPr>
                <w:rFonts w:cs="Arial"/>
              </w:rPr>
              <w:t>t</w:t>
            </w:r>
            <w:r w:rsidRPr="00186216">
              <w:rPr>
                <w:rFonts w:cs="Arial"/>
              </w:rPr>
              <w:t>yp zařízení, jmenovité hodnoty, sériové číslo</w:t>
            </w:r>
            <w:r>
              <w:rPr>
                <w:rFonts w:cs="Arial"/>
              </w:rPr>
              <w:t xml:space="preserve"> a</w:t>
            </w:r>
            <w:r w:rsidRPr="00186216">
              <w:rPr>
                <w:rFonts w:cs="Arial"/>
              </w:rPr>
              <w:t xml:space="preserve"> verz</w:t>
            </w:r>
            <w:r>
              <w:rPr>
                <w:rFonts w:cs="Arial"/>
              </w:rPr>
              <w:t>i</w:t>
            </w:r>
            <w:r w:rsidRPr="00186216">
              <w:rPr>
                <w:rFonts w:cs="Arial"/>
              </w:rPr>
              <w:t xml:space="preserve"> hardwaru</w:t>
            </w:r>
            <w:r>
              <w:rPr>
                <w:rFonts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552CC9C9" w14:textId="77777777" w:rsidR="00F5038C" w:rsidRDefault="00F5038C" w:rsidP="00F5038C">
            <w:pPr>
              <w:pStyle w:val="BodyText"/>
              <w:spacing w:before="60" w:after="60"/>
              <w:ind w:left="57" w:right="57"/>
              <w:jc w:val="center"/>
              <w:rPr>
                <w:rFonts w:cs="Arial"/>
                <w:szCs w:val="22"/>
              </w:rPr>
            </w:pPr>
            <w:r>
              <w:rPr>
                <w:rFonts w:cs="Arial"/>
                <w:szCs w:val="22"/>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245F505" w14:textId="77777777" w:rsidR="00F5038C" w:rsidRPr="009B70BB" w:rsidRDefault="00F5038C" w:rsidP="00F5038C">
            <w:pPr>
              <w:spacing w:before="60" w:after="60"/>
              <w:jc w:val="center"/>
              <w:rPr>
                <w:rFonts w:ascii="Arial" w:hAnsi="Arial" w:cs="Arial"/>
                <w:snapToGrid w:val="0"/>
                <w:color w:val="000000"/>
                <w:szCs w:val="22"/>
              </w:rPr>
            </w:pPr>
          </w:p>
        </w:tc>
      </w:tr>
    </w:tbl>
    <w:p w14:paraId="51761C66" w14:textId="3B2C45D4" w:rsidR="00F43F6D" w:rsidRDefault="00F43F6D" w:rsidP="00F43F6D">
      <w:pPr>
        <w:spacing w:before="600"/>
        <w:rPr>
          <w:rFonts w:ascii="Arial" w:hAnsi="Arial" w:cs="Arial"/>
          <w:b/>
          <w:noProof w:val="0"/>
          <w:szCs w:val="22"/>
        </w:rPr>
      </w:pPr>
    </w:p>
    <w:p w14:paraId="2C7FA883" w14:textId="387082E8" w:rsidR="00F43F6D" w:rsidRDefault="00F43F6D" w:rsidP="00F43F6D">
      <w:pPr>
        <w:spacing w:before="600"/>
        <w:rPr>
          <w:rFonts w:ascii="Arial" w:hAnsi="Arial" w:cs="Arial"/>
          <w:b/>
          <w:noProof w:val="0"/>
          <w:szCs w:val="22"/>
        </w:rPr>
      </w:pPr>
    </w:p>
    <w:p w14:paraId="4F5AC58A" w14:textId="68590F01" w:rsidR="00F43F6D" w:rsidRDefault="00F43F6D" w:rsidP="00F43F6D">
      <w:pPr>
        <w:spacing w:before="600"/>
        <w:rPr>
          <w:rFonts w:ascii="Arial" w:hAnsi="Arial" w:cs="Arial"/>
          <w:b/>
          <w:noProof w:val="0"/>
          <w:szCs w:val="22"/>
        </w:rPr>
      </w:pPr>
    </w:p>
    <w:p w14:paraId="3BA18B54" w14:textId="0FF8CDC5" w:rsidR="00F43F6D" w:rsidRDefault="00F43F6D" w:rsidP="00F43F6D">
      <w:pPr>
        <w:spacing w:before="600"/>
        <w:rPr>
          <w:rFonts w:ascii="Arial" w:hAnsi="Arial" w:cs="Arial"/>
          <w:b/>
          <w:noProof w:val="0"/>
          <w:szCs w:val="22"/>
        </w:rPr>
      </w:pPr>
    </w:p>
    <w:p w14:paraId="56FAB2B7" w14:textId="77777777" w:rsidR="00F5038C" w:rsidRDefault="00F5038C" w:rsidP="00F43F6D">
      <w:pPr>
        <w:spacing w:before="600"/>
        <w:rPr>
          <w:rFonts w:ascii="Arial" w:hAnsi="Arial" w:cs="Arial"/>
          <w:b/>
          <w:noProof w:val="0"/>
          <w:szCs w:val="22"/>
        </w:rPr>
      </w:pPr>
    </w:p>
    <w:p w14:paraId="464F3A0F" w14:textId="77777777" w:rsidR="00F43F6D" w:rsidRDefault="00F43F6D" w:rsidP="00F43F6D">
      <w:pPr>
        <w:spacing w:before="600"/>
        <w:rPr>
          <w:rFonts w:ascii="Arial" w:hAnsi="Arial" w:cs="Arial"/>
          <w:b/>
          <w:noProof w:val="0"/>
          <w:szCs w:val="22"/>
        </w:rPr>
      </w:pPr>
    </w:p>
    <w:p w14:paraId="7B4C2CF7" w14:textId="5FDAAE75" w:rsidR="00F43F6D" w:rsidRDefault="00F43F6D" w:rsidP="00F43F6D">
      <w:pPr>
        <w:pStyle w:val="ListParagraph"/>
        <w:numPr>
          <w:ilvl w:val="0"/>
          <w:numId w:val="7"/>
        </w:numPr>
        <w:ind w:left="426" w:hanging="284"/>
        <w:contextualSpacing w:val="0"/>
        <w:rPr>
          <w:rFonts w:ascii="Arial" w:hAnsi="Arial" w:cs="Arial"/>
          <w:b/>
          <w:noProof w:val="0"/>
          <w:szCs w:val="22"/>
        </w:rPr>
      </w:pPr>
      <w:r>
        <w:rPr>
          <w:rFonts w:ascii="Arial" w:hAnsi="Arial" w:cs="Arial"/>
          <w:b/>
          <w:noProof w:val="0"/>
          <w:szCs w:val="22"/>
        </w:rPr>
        <w:t xml:space="preserve">  K</w:t>
      </w:r>
      <w:r w:rsidRPr="007B4B88">
        <w:rPr>
          <w:rFonts w:ascii="Arial" w:hAnsi="Arial" w:cs="Arial"/>
          <w:b/>
          <w:noProof w:val="0"/>
          <w:szCs w:val="22"/>
        </w:rPr>
        <w:t>onfigurace</w:t>
      </w:r>
      <w:r>
        <w:rPr>
          <w:rFonts w:ascii="Arial" w:hAnsi="Arial" w:cs="Arial"/>
          <w:b/>
          <w:noProof w:val="0"/>
          <w:szCs w:val="22"/>
        </w:rPr>
        <w:t xml:space="preserve"> IED</w:t>
      </w:r>
    </w:p>
    <w:tbl>
      <w:tblPr>
        <w:tblW w:w="9701" w:type="dxa"/>
        <w:tblInd w:w="13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49E8510D" w14:textId="77777777" w:rsidTr="00F5038C">
        <w:trPr>
          <w:tblHeader/>
        </w:trPr>
        <w:tc>
          <w:tcPr>
            <w:tcW w:w="6157" w:type="dxa"/>
            <w:tcBorders>
              <w:top w:val="single" w:sz="4" w:space="0" w:color="auto"/>
              <w:left w:val="single" w:sz="4" w:space="0" w:color="auto"/>
              <w:bottom w:val="nil"/>
              <w:right w:val="nil"/>
            </w:tcBorders>
            <w:vAlign w:val="center"/>
          </w:tcPr>
          <w:p w14:paraId="6F4B1489" w14:textId="77777777" w:rsidR="00F5038C" w:rsidRPr="00CD6B0F" w:rsidDel="008A7B43" w:rsidRDefault="00F5038C" w:rsidP="00F5038C">
            <w:pPr>
              <w:pStyle w:val="BodyText"/>
              <w:spacing w:before="40" w:after="20"/>
              <w:ind w:left="426" w:right="57" w:hanging="369"/>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2E5FB57F"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28C28801"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795A582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07A2C86" w14:textId="77777777" w:rsidR="00F5038C" w:rsidRPr="00CD6B0F" w:rsidRDefault="00F5038C" w:rsidP="00F5038C">
            <w:pPr>
              <w:pStyle w:val="BodyText"/>
              <w:tabs>
                <w:tab w:val="left" w:pos="709"/>
              </w:tabs>
              <w:spacing w:before="60" w:after="60"/>
              <w:ind w:left="216" w:right="57" w:hanging="142"/>
              <w:jc w:val="left"/>
              <w:rPr>
                <w:rFonts w:cs="Arial"/>
                <w:szCs w:val="22"/>
              </w:rPr>
            </w:pPr>
            <w:r>
              <w:rPr>
                <w:rFonts w:cs="Arial"/>
                <w:szCs w:val="22"/>
              </w:rPr>
              <w:t>2</w:t>
            </w:r>
            <w:r w:rsidRPr="004059BE">
              <w:rPr>
                <w:rFonts w:cs="Arial"/>
                <w:szCs w:val="22"/>
              </w:rPr>
              <w:t>.1</w:t>
            </w:r>
            <w:r w:rsidRPr="004059BE">
              <w:rPr>
                <w:rFonts w:cs="Arial"/>
                <w:szCs w:val="22"/>
              </w:rPr>
              <w:tab/>
              <w:t>Obecné požadavky na IED uvedené v čl. 3.4 technické specifikace jsou splněny.</w:t>
            </w:r>
          </w:p>
        </w:tc>
        <w:tc>
          <w:tcPr>
            <w:tcW w:w="1276" w:type="dxa"/>
            <w:tcBorders>
              <w:top w:val="single" w:sz="4" w:space="0" w:color="auto"/>
              <w:left w:val="single" w:sz="4" w:space="0" w:color="auto"/>
              <w:bottom w:val="single" w:sz="4" w:space="0" w:color="auto"/>
              <w:right w:val="single" w:sz="4" w:space="0" w:color="auto"/>
            </w:tcBorders>
            <w:vAlign w:val="center"/>
          </w:tcPr>
          <w:p w14:paraId="1A0AF17D" w14:textId="77777777" w:rsidR="00F5038C" w:rsidRPr="00CD6B0F" w:rsidRDefault="00F5038C" w:rsidP="00F5038C">
            <w:pPr>
              <w:pStyle w:val="BodyText"/>
              <w:spacing w:before="60" w:after="60"/>
              <w:ind w:left="57" w:right="57"/>
              <w:jc w:val="center"/>
              <w:rPr>
                <w:rFonts w:cs="Arial"/>
                <w:szCs w:val="22"/>
              </w:rPr>
            </w:pPr>
            <w:r>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0DF15F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D59377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9F3DB0F" w14:textId="77777777" w:rsidR="00F5038C" w:rsidRPr="00CD6B0F" w:rsidRDefault="00F5038C" w:rsidP="00F5038C">
            <w:pPr>
              <w:pStyle w:val="BodyText"/>
              <w:tabs>
                <w:tab w:val="left" w:pos="709"/>
              </w:tabs>
              <w:spacing w:before="60" w:after="60"/>
              <w:ind w:left="216" w:right="57" w:hanging="142"/>
              <w:jc w:val="left"/>
              <w:rPr>
                <w:rFonts w:cs="Arial"/>
              </w:rPr>
            </w:pPr>
            <w:r w:rsidRPr="7CED6132">
              <w:rPr>
                <w:rFonts w:cs="Arial"/>
              </w:rPr>
              <w:t>2.2</w:t>
            </w:r>
            <w:r w:rsidRPr="004059BE">
              <w:rPr>
                <w:rFonts w:cs="Arial"/>
                <w:szCs w:val="22"/>
              </w:rPr>
              <w:tab/>
            </w:r>
            <w:r w:rsidRPr="7CED6132">
              <w:rPr>
                <w:rFonts w:cs="Arial"/>
              </w:rPr>
              <w:t xml:space="preserve">Konfigurace IED pro dálkově ovládaný úsekový </w:t>
            </w:r>
            <w:r>
              <w:rPr>
                <w:rFonts w:cs="Arial"/>
              </w:rPr>
              <w:t>s</w:t>
            </w:r>
            <w:r w:rsidRPr="00EC70FF">
              <w:rPr>
                <w:rFonts w:cs="Arial"/>
              </w:rPr>
              <w:t>pínač</w:t>
            </w:r>
            <w:r w:rsidRPr="7CED6132">
              <w:rPr>
                <w:rFonts w:cs="Arial"/>
              </w:rPr>
              <w:t xml:space="preserve"> dle tabulky v čl. 3.4.1</w:t>
            </w:r>
            <w:r>
              <w:rPr>
                <w:rFonts w:cs="Arial"/>
              </w:rPr>
              <w:t>0</w:t>
            </w:r>
            <w:r w:rsidRPr="7CED6132">
              <w:rPr>
                <w:rFonts w:cs="Arial"/>
              </w:rPr>
              <w:t xml:space="preserve">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3B2785AC" w14:textId="77777777" w:rsidR="00F5038C" w:rsidRPr="00CD6B0F" w:rsidRDefault="00F5038C" w:rsidP="00F5038C">
            <w:pPr>
              <w:pStyle w:val="BodyText"/>
              <w:spacing w:before="60" w:after="60"/>
              <w:ind w:left="57" w:right="57"/>
              <w:jc w:val="center"/>
              <w:rPr>
                <w:rFonts w:cs="Arial"/>
                <w:snapToGrid w:val="0"/>
                <w:color w:val="000000"/>
                <w:szCs w:val="22"/>
              </w:rPr>
            </w:pPr>
            <w:r w:rsidRPr="00186216">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63FEC4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5BA205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2B29772" w14:textId="77777777" w:rsidR="00F5038C" w:rsidRPr="00CD6B0F" w:rsidRDefault="00F5038C" w:rsidP="00F5038C">
            <w:pPr>
              <w:pStyle w:val="BodyText"/>
              <w:tabs>
                <w:tab w:val="left" w:pos="709"/>
              </w:tabs>
              <w:spacing w:before="60" w:after="60"/>
              <w:ind w:left="216" w:right="57" w:hanging="142"/>
              <w:jc w:val="left"/>
              <w:rPr>
                <w:rFonts w:cs="Arial"/>
                <w:szCs w:val="22"/>
              </w:rPr>
            </w:pPr>
            <w:r>
              <w:rPr>
                <w:rFonts w:cs="Arial"/>
                <w:szCs w:val="22"/>
              </w:rPr>
              <w:t>2</w:t>
            </w:r>
            <w:r w:rsidRPr="004059BE">
              <w:rPr>
                <w:rFonts w:cs="Arial"/>
                <w:szCs w:val="22"/>
              </w:rPr>
              <w:t>.</w:t>
            </w:r>
            <w:r>
              <w:rPr>
                <w:rFonts w:cs="Arial"/>
                <w:szCs w:val="22"/>
              </w:rPr>
              <w:t>5</w:t>
            </w:r>
            <w:r w:rsidRPr="004059BE">
              <w:rPr>
                <w:rFonts w:cs="Arial"/>
                <w:szCs w:val="22"/>
              </w:rPr>
              <w:tab/>
              <w:t>IED měří přívodní napájecí napětí 100 V AC z VN měniče s přenosem na dispečink.</w:t>
            </w:r>
          </w:p>
        </w:tc>
        <w:tc>
          <w:tcPr>
            <w:tcW w:w="1276" w:type="dxa"/>
            <w:tcBorders>
              <w:top w:val="single" w:sz="4" w:space="0" w:color="auto"/>
              <w:left w:val="single" w:sz="4" w:space="0" w:color="auto"/>
              <w:bottom w:val="single" w:sz="4" w:space="0" w:color="auto"/>
              <w:right w:val="single" w:sz="4" w:space="0" w:color="auto"/>
            </w:tcBorders>
            <w:vAlign w:val="center"/>
          </w:tcPr>
          <w:p w14:paraId="0868AC83" w14:textId="77777777" w:rsidR="00F5038C" w:rsidRPr="00CD6B0F" w:rsidRDefault="00F5038C" w:rsidP="00F5038C">
            <w:pPr>
              <w:pStyle w:val="BodyText"/>
              <w:spacing w:before="60" w:after="60"/>
              <w:ind w:left="57" w:right="57"/>
              <w:jc w:val="center"/>
              <w:rPr>
                <w:rFonts w:cs="Arial"/>
                <w:szCs w:val="22"/>
              </w:rPr>
            </w:pPr>
            <w:r>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2AEC4A1"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14110A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0769660" w14:textId="77777777" w:rsidR="00F5038C" w:rsidRPr="00CD6B0F" w:rsidRDefault="00F5038C" w:rsidP="00F5038C">
            <w:pPr>
              <w:pStyle w:val="BodyText"/>
              <w:tabs>
                <w:tab w:val="left" w:pos="709"/>
              </w:tabs>
              <w:spacing w:before="60" w:after="60"/>
              <w:ind w:left="74" w:right="57"/>
              <w:jc w:val="left"/>
              <w:rPr>
                <w:rFonts w:cs="Arial"/>
                <w:szCs w:val="22"/>
              </w:rPr>
            </w:pPr>
            <w:r>
              <w:rPr>
                <w:rFonts w:cs="Arial"/>
                <w:szCs w:val="22"/>
              </w:rPr>
              <w:t>2</w:t>
            </w:r>
            <w:r w:rsidRPr="004059BE">
              <w:rPr>
                <w:rFonts w:cs="Arial"/>
                <w:szCs w:val="22"/>
              </w:rPr>
              <w:t>.</w:t>
            </w:r>
            <w:r>
              <w:rPr>
                <w:rFonts w:cs="Arial"/>
                <w:szCs w:val="22"/>
              </w:rPr>
              <w:t>6</w:t>
            </w:r>
            <w:r w:rsidRPr="004059BE">
              <w:rPr>
                <w:rFonts w:cs="Arial"/>
                <w:szCs w:val="22"/>
              </w:rPr>
              <w:tab/>
              <w:t>IED zaji</w:t>
            </w:r>
            <w:r>
              <w:rPr>
                <w:rFonts w:cs="Arial"/>
                <w:szCs w:val="22"/>
              </w:rPr>
              <w:t>š</w:t>
            </w:r>
            <w:r w:rsidRPr="004059BE">
              <w:rPr>
                <w:rFonts w:cs="Arial"/>
                <w:szCs w:val="22"/>
              </w:rPr>
              <w:t>ťuje spínání temperování o výkonu 60 W pro ovládací skříň na základě uživatelsky nastaveného rozsahu teplot. Teplotní čidlo je součástí nabídky.</w:t>
            </w:r>
          </w:p>
        </w:tc>
        <w:tc>
          <w:tcPr>
            <w:tcW w:w="1276" w:type="dxa"/>
            <w:tcBorders>
              <w:top w:val="single" w:sz="4" w:space="0" w:color="auto"/>
              <w:left w:val="single" w:sz="4" w:space="0" w:color="auto"/>
              <w:bottom w:val="single" w:sz="4" w:space="0" w:color="auto"/>
              <w:right w:val="single" w:sz="4" w:space="0" w:color="auto"/>
            </w:tcBorders>
            <w:vAlign w:val="center"/>
          </w:tcPr>
          <w:p w14:paraId="60739759" w14:textId="77777777" w:rsidR="00F5038C" w:rsidRPr="00452B3A" w:rsidRDefault="00F5038C" w:rsidP="00F5038C">
            <w:pPr>
              <w:pStyle w:val="BodyText"/>
              <w:spacing w:before="60" w:after="60"/>
              <w:ind w:left="57" w:right="57"/>
              <w:jc w:val="center"/>
              <w:rPr>
                <w:rFonts w:cs="Arial"/>
              </w:rPr>
            </w:pPr>
            <w:r>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820D32"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BC662B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827C5AF" w14:textId="77777777" w:rsidR="00F5038C" w:rsidRPr="00CD6B0F" w:rsidRDefault="00F5038C" w:rsidP="00F5038C">
            <w:pPr>
              <w:pStyle w:val="BodyText"/>
              <w:tabs>
                <w:tab w:val="left" w:pos="709"/>
              </w:tabs>
              <w:spacing w:before="60" w:after="60"/>
              <w:ind w:left="216" w:right="57" w:hanging="142"/>
              <w:jc w:val="left"/>
              <w:rPr>
                <w:rFonts w:cs="Arial"/>
                <w:szCs w:val="22"/>
              </w:rPr>
            </w:pPr>
            <w:r>
              <w:rPr>
                <w:rFonts w:cs="Arial"/>
                <w:szCs w:val="22"/>
              </w:rPr>
              <w:t>2</w:t>
            </w:r>
            <w:r w:rsidRPr="004059BE">
              <w:rPr>
                <w:rFonts w:cs="Arial"/>
                <w:szCs w:val="22"/>
              </w:rPr>
              <w:t>.</w:t>
            </w:r>
            <w:r>
              <w:rPr>
                <w:rFonts w:cs="Arial"/>
                <w:szCs w:val="22"/>
              </w:rPr>
              <w:t>7</w:t>
            </w:r>
            <w:r w:rsidRPr="004059BE">
              <w:rPr>
                <w:rFonts w:cs="Arial"/>
                <w:szCs w:val="22"/>
              </w:rPr>
              <w:tab/>
              <w:t>Napájecí napětí IED je 24 V DC.</w:t>
            </w:r>
          </w:p>
        </w:tc>
        <w:tc>
          <w:tcPr>
            <w:tcW w:w="1276" w:type="dxa"/>
            <w:tcBorders>
              <w:top w:val="single" w:sz="4" w:space="0" w:color="auto"/>
              <w:left w:val="single" w:sz="4" w:space="0" w:color="auto"/>
              <w:bottom w:val="single" w:sz="4" w:space="0" w:color="auto"/>
              <w:right w:val="single" w:sz="4" w:space="0" w:color="auto"/>
            </w:tcBorders>
            <w:vAlign w:val="center"/>
          </w:tcPr>
          <w:p w14:paraId="78D79234" w14:textId="77777777" w:rsidR="00F5038C" w:rsidRPr="00E30DF8" w:rsidRDefault="00F5038C" w:rsidP="00F5038C">
            <w:pPr>
              <w:pStyle w:val="BodyText"/>
              <w:spacing w:before="60" w:after="60"/>
              <w:ind w:left="57" w:right="57"/>
              <w:jc w:val="center"/>
              <w:rPr>
                <w:rFonts w:cs="Arial"/>
              </w:rPr>
            </w:pPr>
            <w:r>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110C79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9D45B9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4C70046" w14:textId="77777777" w:rsidR="00F5038C" w:rsidRPr="00CD6B0F" w:rsidRDefault="00F5038C" w:rsidP="00F5038C">
            <w:pPr>
              <w:pStyle w:val="BodyText"/>
              <w:tabs>
                <w:tab w:val="left" w:pos="709"/>
              </w:tabs>
              <w:spacing w:before="60" w:after="60"/>
              <w:ind w:left="216" w:right="57" w:hanging="142"/>
              <w:jc w:val="left"/>
              <w:rPr>
                <w:rFonts w:cs="Arial"/>
                <w:szCs w:val="22"/>
              </w:rPr>
            </w:pPr>
            <w:r>
              <w:rPr>
                <w:rFonts w:cs="Arial"/>
                <w:szCs w:val="22"/>
              </w:rPr>
              <w:t>2</w:t>
            </w:r>
            <w:r w:rsidRPr="004059BE">
              <w:rPr>
                <w:rFonts w:cs="Arial"/>
                <w:szCs w:val="22"/>
              </w:rPr>
              <w:t>.</w:t>
            </w:r>
            <w:r>
              <w:rPr>
                <w:rFonts w:cs="Arial"/>
                <w:szCs w:val="22"/>
              </w:rPr>
              <w:t>8</w:t>
            </w:r>
            <w:r w:rsidRPr="004059BE">
              <w:rPr>
                <w:rFonts w:cs="Arial"/>
                <w:szCs w:val="22"/>
              </w:rPr>
              <w:tab/>
              <w:t>Max. dovolená velikost IED (š x v x h) 250x200x150 mm.</w:t>
            </w:r>
          </w:p>
        </w:tc>
        <w:tc>
          <w:tcPr>
            <w:tcW w:w="1276" w:type="dxa"/>
            <w:tcBorders>
              <w:top w:val="single" w:sz="4" w:space="0" w:color="auto"/>
              <w:left w:val="single" w:sz="4" w:space="0" w:color="auto"/>
              <w:bottom w:val="single" w:sz="4" w:space="0" w:color="auto"/>
              <w:right w:val="single" w:sz="4" w:space="0" w:color="auto"/>
            </w:tcBorders>
            <w:vAlign w:val="center"/>
          </w:tcPr>
          <w:p w14:paraId="61623600" w14:textId="77777777" w:rsidR="00F5038C" w:rsidRPr="00E30DF8" w:rsidRDefault="00F5038C" w:rsidP="00F5038C">
            <w:pPr>
              <w:pStyle w:val="BodyText"/>
              <w:spacing w:before="60" w:after="60"/>
              <w:ind w:left="57" w:right="57"/>
              <w:jc w:val="center"/>
              <w:rPr>
                <w:rFonts w:cs="Arial"/>
              </w:rPr>
            </w:pPr>
            <w:r w:rsidRPr="00186216">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FBE7D2A"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207616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2CABDEC" w14:textId="77777777" w:rsidR="00F5038C" w:rsidRPr="004059BE" w:rsidRDefault="00F5038C" w:rsidP="00F5038C">
            <w:pPr>
              <w:pStyle w:val="BodyText"/>
              <w:tabs>
                <w:tab w:val="left" w:pos="709"/>
              </w:tabs>
              <w:spacing w:before="60" w:after="60"/>
              <w:ind w:left="216" w:right="57" w:hanging="142"/>
              <w:jc w:val="left"/>
              <w:rPr>
                <w:rFonts w:cs="Arial"/>
                <w:szCs w:val="22"/>
              </w:rPr>
            </w:pPr>
            <w:r w:rsidRPr="004059BE">
              <w:rPr>
                <w:rFonts w:cs="Arial"/>
                <w:szCs w:val="22"/>
              </w:rPr>
              <w:t>Napájecí zdroj splňuje následující :</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36E4C932" w14:textId="77777777" w:rsidR="00F5038C" w:rsidRPr="00FB1EC6" w:rsidRDefault="00F5038C" w:rsidP="00F5038C">
            <w:pPr>
              <w:pStyle w:val="BodyText"/>
              <w:tabs>
                <w:tab w:val="num" w:pos="483"/>
              </w:tabs>
              <w:spacing w:before="60" w:after="60"/>
              <w:ind w:left="57" w:right="57"/>
              <w:jc w:val="center"/>
              <w:rPr>
                <w:rFonts w:cs="Arial"/>
              </w:rPr>
            </w:pPr>
          </w:p>
        </w:tc>
      </w:tr>
      <w:tr w:rsidR="00F5038C" w:rsidRPr="00FB1EC6" w14:paraId="766AECD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0317068"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w:t>
            </w:r>
            <w:r>
              <w:rPr>
                <w:rFonts w:cs="Arial"/>
                <w:szCs w:val="22"/>
              </w:rPr>
              <w:t>9</w:t>
            </w:r>
            <w:r w:rsidRPr="004059BE">
              <w:rPr>
                <w:rFonts w:cs="Arial"/>
                <w:szCs w:val="22"/>
              </w:rPr>
              <w:tab/>
              <w:t>Na vstupu opatřen přepěťovou ochranou</w:t>
            </w:r>
          </w:p>
        </w:tc>
        <w:tc>
          <w:tcPr>
            <w:tcW w:w="1276" w:type="dxa"/>
            <w:tcBorders>
              <w:top w:val="single" w:sz="4" w:space="0" w:color="auto"/>
              <w:left w:val="single" w:sz="4" w:space="0" w:color="auto"/>
              <w:bottom w:val="single" w:sz="4" w:space="0" w:color="auto"/>
              <w:right w:val="single" w:sz="4" w:space="0" w:color="auto"/>
            </w:tcBorders>
            <w:vAlign w:val="center"/>
          </w:tcPr>
          <w:p w14:paraId="33B22F82"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5D56405"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419EF58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F0C791F"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.1</w:t>
            </w:r>
            <w:r>
              <w:rPr>
                <w:rFonts w:cs="Arial"/>
                <w:szCs w:val="22"/>
              </w:rPr>
              <w:t>0</w:t>
            </w:r>
            <w:r w:rsidRPr="004059BE">
              <w:rPr>
                <w:rFonts w:cs="Arial"/>
                <w:szCs w:val="22"/>
              </w:rPr>
              <w:tab/>
              <w:t>Vybaven LED diodou pro vizuální kontrolu stavu přívodního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1C8FA10F" w14:textId="77777777" w:rsidR="00F5038C" w:rsidRPr="004B41BA" w:rsidRDefault="00F5038C" w:rsidP="00F5038C">
            <w:pPr>
              <w:pStyle w:val="BodyText"/>
              <w:tabs>
                <w:tab w:val="num" w:pos="483"/>
              </w:tabs>
              <w:spacing w:before="60" w:after="60"/>
              <w:ind w:left="57" w:right="57"/>
              <w:jc w:val="center"/>
              <w:rPr>
                <w:rFonts w:cs="Arial"/>
              </w:rPr>
            </w:pPr>
            <w:r>
              <w:rPr>
                <w:rFonts w:cs="Arial"/>
              </w:rPr>
              <w:t>Vizuálně ověřit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228D99"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4EB51E5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A3F33A9"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.1</w:t>
            </w:r>
            <w:r>
              <w:rPr>
                <w:rFonts w:cs="Arial"/>
                <w:szCs w:val="22"/>
              </w:rPr>
              <w:t>1</w:t>
            </w:r>
            <w:r w:rsidRPr="004059BE">
              <w:rPr>
                <w:rFonts w:cs="Arial"/>
                <w:szCs w:val="22"/>
              </w:rPr>
              <w:tab/>
              <w:t>Zajišťuje nabíjení záložních akumulátorů v závislosti na teplotě v rozváděči, má ochranu proti přebití nebo úplnému vybití akumulátorů.</w:t>
            </w:r>
          </w:p>
        </w:tc>
        <w:tc>
          <w:tcPr>
            <w:tcW w:w="1276" w:type="dxa"/>
            <w:tcBorders>
              <w:top w:val="single" w:sz="4" w:space="0" w:color="auto"/>
              <w:left w:val="single" w:sz="4" w:space="0" w:color="auto"/>
              <w:bottom w:val="single" w:sz="4" w:space="0" w:color="auto"/>
              <w:right w:val="single" w:sz="4" w:space="0" w:color="auto"/>
            </w:tcBorders>
            <w:vAlign w:val="center"/>
          </w:tcPr>
          <w:p w14:paraId="35ADA387"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67304F"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4852FFA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55AC38F"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.1</w:t>
            </w:r>
            <w:r>
              <w:rPr>
                <w:rFonts w:cs="Arial"/>
                <w:szCs w:val="22"/>
              </w:rPr>
              <w:t>2</w:t>
            </w:r>
            <w:r w:rsidRPr="004059BE">
              <w:rPr>
                <w:rFonts w:cs="Arial"/>
                <w:szCs w:val="22"/>
              </w:rPr>
              <w:tab/>
              <w:t>Kapacita akumulátorů (2 x 12 V, 28 Ah, typ VRLA) je periodicky testována, v případě poklesu pod volitelně nastavenou mez je hlášena na nadřazený systém.</w:t>
            </w:r>
          </w:p>
        </w:tc>
        <w:tc>
          <w:tcPr>
            <w:tcW w:w="1276" w:type="dxa"/>
            <w:tcBorders>
              <w:top w:val="single" w:sz="4" w:space="0" w:color="auto"/>
              <w:left w:val="single" w:sz="4" w:space="0" w:color="auto"/>
              <w:bottom w:val="single" w:sz="4" w:space="0" w:color="auto"/>
              <w:right w:val="single" w:sz="4" w:space="0" w:color="auto"/>
            </w:tcBorders>
            <w:vAlign w:val="center"/>
          </w:tcPr>
          <w:p w14:paraId="560CFC65"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3B986A"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04DCA32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326D87A"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.1</w:t>
            </w:r>
            <w:r>
              <w:rPr>
                <w:rFonts w:cs="Arial"/>
                <w:szCs w:val="22"/>
              </w:rPr>
              <w:t>3</w:t>
            </w:r>
            <w:r w:rsidRPr="004059BE">
              <w:rPr>
                <w:rFonts w:cs="Arial"/>
                <w:szCs w:val="22"/>
              </w:rPr>
              <w:tab/>
              <w:t>Funkce automatického a bezpečného odpojení akumulátoru od zátěže při dosažení nebezpečné hladiny jeho vybití.</w:t>
            </w:r>
          </w:p>
        </w:tc>
        <w:tc>
          <w:tcPr>
            <w:tcW w:w="1276" w:type="dxa"/>
            <w:tcBorders>
              <w:top w:val="single" w:sz="4" w:space="0" w:color="auto"/>
              <w:left w:val="single" w:sz="4" w:space="0" w:color="auto"/>
              <w:bottom w:val="single" w:sz="4" w:space="0" w:color="auto"/>
              <w:right w:val="single" w:sz="4" w:space="0" w:color="auto"/>
            </w:tcBorders>
            <w:vAlign w:val="center"/>
          </w:tcPr>
          <w:p w14:paraId="744B913D"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20FD7F6"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07BEEB3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F6BDE25"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.1</w:t>
            </w:r>
            <w:r>
              <w:rPr>
                <w:rFonts w:cs="Arial"/>
                <w:szCs w:val="22"/>
              </w:rPr>
              <w:t>4</w:t>
            </w:r>
            <w:r w:rsidRPr="004059BE">
              <w:rPr>
                <w:rFonts w:cs="Arial"/>
                <w:szCs w:val="22"/>
              </w:rPr>
              <w:tab/>
              <w:t>Umožněno uzemnění záporného pólu napětí 24 V DC.</w:t>
            </w:r>
          </w:p>
        </w:tc>
        <w:tc>
          <w:tcPr>
            <w:tcW w:w="1276" w:type="dxa"/>
            <w:tcBorders>
              <w:top w:val="single" w:sz="4" w:space="0" w:color="auto"/>
              <w:left w:val="single" w:sz="4" w:space="0" w:color="auto"/>
              <w:bottom w:val="single" w:sz="4" w:space="0" w:color="auto"/>
              <w:right w:val="single" w:sz="4" w:space="0" w:color="auto"/>
            </w:tcBorders>
            <w:vAlign w:val="center"/>
          </w:tcPr>
          <w:p w14:paraId="0835F628"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30FF4D"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3095D60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2535AD4"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.1</w:t>
            </w:r>
            <w:r>
              <w:rPr>
                <w:rFonts w:cs="Arial"/>
                <w:szCs w:val="22"/>
              </w:rPr>
              <w:t>5</w:t>
            </w:r>
            <w:r w:rsidRPr="004059BE">
              <w:rPr>
                <w:rFonts w:cs="Arial"/>
                <w:szCs w:val="22"/>
              </w:rPr>
              <w:tab/>
              <w:t>Ze zdroje lze signalizovat minimálně tyto signály:</w:t>
            </w:r>
          </w:p>
          <w:p w14:paraId="12D03E6D" w14:textId="77777777" w:rsidR="00F5038C" w:rsidRPr="004059BE" w:rsidRDefault="00F5038C" w:rsidP="00F5038C">
            <w:pPr>
              <w:pStyle w:val="ListParagraph"/>
              <w:ind w:left="567"/>
              <w:contextualSpacing w:val="0"/>
              <w:rPr>
                <w:rFonts w:ascii="Arial" w:hAnsi="Arial" w:cs="Arial"/>
                <w:szCs w:val="22"/>
              </w:rPr>
            </w:pPr>
            <w:r w:rsidRPr="004059BE">
              <w:rPr>
                <w:rFonts w:ascii="Arial" w:hAnsi="Arial" w:cs="Arial"/>
                <w:szCs w:val="22"/>
              </w:rPr>
              <w:t>- ztráta napájecího napětí 100 V AC</w:t>
            </w:r>
            <w:r w:rsidRPr="004059BE">
              <w:rPr>
                <w:rFonts w:ascii="Arial" w:hAnsi="Arial" w:cs="Arial"/>
                <w:szCs w:val="22"/>
              </w:rPr>
              <w:br/>
              <w:t xml:space="preserve">- podpětí baterie </w:t>
            </w:r>
            <w:r w:rsidRPr="004059BE">
              <w:rPr>
                <w:rFonts w:ascii="Arial" w:hAnsi="Arial" w:cs="Arial"/>
                <w:szCs w:val="22"/>
              </w:rPr>
              <w:br/>
              <w:t>- neúspěšný test baterie</w:t>
            </w:r>
          </w:p>
        </w:tc>
        <w:tc>
          <w:tcPr>
            <w:tcW w:w="1276" w:type="dxa"/>
            <w:tcBorders>
              <w:top w:val="single" w:sz="4" w:space="0" w:color="auto"/>
              <w:left w:val="single" w:sz="4" w:space="0" w:color="auto"/>
              <w:bottom w:val="single" w:sz="4" w:space="0" w:color="auto"/>
              <w:right w:val="single" w:sz="4" w:space="0" w:color="auto"/>
            </w:tcBorders>
            <w:vAlign w:val="center"/>
          </w:tcPr>
          <w:p w14:paraId="59F7930B"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9D0F6B9"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0D6A394A"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F3F79B7" w14:textId="77777777" w:rsidR="00F5038C" w:rsidRPr="004059BE"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Pr>
                <w:rFonts w:cs="Arial"/>
                <w:szCs w:val="22"/>
              </w:rPr>
              <w:t>2</w:t>
            </w:r>
            <w:r w:rsidRPr="004059BE">
              <w:rPr>
                <w:rFonts w:cs="Arial"/>
                <w:szCs w:val="22"/>
              </w:rPr>
              <w:t>.1</w:t>
            </w:r>
            <w:r>
              <w:rPr>
                <w:rFonts w:cs="Arial"/>
                <w:szCs w:val="22"/>
              </w:rPr>
              <w:t>6</w:t>
            </w:r>
            <w:r w:rsidRPr="004059BE">
              <w:rPr>
                <w:rFonts w:cs="Arial"/>
                <w:szCs w:val="22"/>
              </w:rPr>
              <w:tab/>
              <w:t>V případě, že není zdroj součástí IED, tyto signály lze přenášet prostřednictvím binárních vstupů IED. Při tomto řešení je navýšen počet binárních vstupů IED uvedený v tabulce čl. 3.4.1</w:t>
            </w:r>
            <w:r>
              <w:rPr>
                <w:rFonts w:cs="Arial"/>
                <w:szCs w:val="22"/>
              </w:rPr>
              <w:t>0</w:t>
            </w:r>
            <w:r w:rsidRPr="004059BE">
              <w:rPr>
                <w:rFonts w:cs="Arial"/>
                <w:szCs w:val="22"/>
              </w:rPr>
              <w:t xml:space="preserve">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412D58C4"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3B337A4"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CD6B0F" w14:paraId="3484CE2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F2493E4" w14:textId="77777777" w:rsidR="00F5038C" w:rsidRPr="00C016E4" w:rsidRDefault="00F5038C" w:rsidP="00F5038C">
            <w:pPr>
              <w:pStyle w:val="BodyText"/>
              <w:keepNext/>
              <w:spacing w:before="60" w:after="60"/>
              <w:ind w:left="216" w:right="57" w:hanging="142"/>
              <w:jc w:val="left"/>
              <w:rPr>
                <w:rFonts w:cs="Arial"/>
              </w:rPr>
            </w:pPr>
            <w:r w:rsidRPr="00CD1EA4">
              <w:rPr>
                <w:rFonts w:cs="Arial"/>
              </w:rPr>
              <w:t xml:space="preserve">Součástí dodávky IED </w:t>
            </w:r>
            <w:r>
              <w:rPr>
                <w:rFonts w:cs="Arial"/>
              </w:rPr>
              <w:t>je</w:t>
            </w:r>
            <w:r w:rsidRPr="00CD1EA4">
              <w:rPr>
                <w:rFonts w:cs="Arial"/>
              </w:rPr>
              <w:t xml:space="preserve"> manipulační a signalizační panel. Jeho funkce </w:t>
            </w:r>
            <w:r>
              <w:rPr>
                <w:rFonts w:cs="Arial"/>
              </w:rPr>
              <w:t>je</w:t>
            </w:r>
            <w:r w:rsidRPr="00CD1EA4">
              <w:rPr>
                <w:rFonts w:cs="Arial"/>
              </w:rPr>
              <w:t xml:space="preserve"> volně konfigurovatelná a umož</w:t>
            </w:r>
            <w:r>
              <w:rPr>
                <w:rFonts w:cs="Arial"/>
              </w:rPr>
              <w:t>ňuje</w:t>
            </w:r>
            <w:r w:rsidRPr="00CD1EA4">
              <w:rPr>
                <w:rFonts w:cs="Arial"/>
              </w:rPr>
              <w:t xml:space="preserve"> </w:t>
            </w:r>
            <w:r>
              <w:rPr>
                <w:rFonts w:cs="Arial"/>
              </w:rPr>
              <w:t xml:space="preserve">ovládání a </w:t>
            </w:r>
            <w:r w:rsidRPr="00CD1EA4">
              <w:rPr>
                <w:rFonts w:cs="Arial"/>
              </w:rPr>
              <w:t xml:space="preserve">zobrazení minimálně </w:t>
            </w:r>
            <w:r>
              <w:rPr>
                <w:rFonts w:cs="Arial"/>
              </w:rPr>
              <w:t>následujících</w:t>
            </w:r>
            <w:r w:rsidRPr="00CD1EA4">
              <w:rPr>
                <w:rFonts w:cs="Arial"/>
              </w:rPr>
              <w:t xml:space="preserve"> stavů</w:t>
            </w:r>
            <w:r>
              <w:rPr>
                <w:rFonts w:cs="Arial"/>
              </w:rPr>
              <w:t xml:space="preserve"> </w:t>
            </w:r>
            <w:r w:rsidRPr="00CD1EA4">
              <w:rPr>
                <w:rFonts w:cs="Arial"/>
              </w:rPr>
              <w:t>:</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794A5AA8" w14:textId="77777777" w:rsidR="00F5038C" w:rsidRPr="00FB1EC6" w:rsidRDefault="00F5038C" w:rsidP="00F5038C">
            <w:pPr>
              <w:pStyle w:val="BodyText"/>
              <w:tabs>
                <w:tab w:val="num" w:pos="483"/>
              </w:tabs>
              <w:spacing w:before="60" w:after="60"/>
              <w:ind w:left="57" w:right="57"/>
              <w:jc w:val="center"/>
              <w:rPr>
                <w:rFonts w:cs="Arial"/>
              </w:rPr>
            </w:pPr>
          </w:p>
        </w:tc>
      </w:tr>
      <w:tr w:rsidR="00F5038C" w:rsidRPr="00FB1EC6" w14:paraId="382C32C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5E57007" w14:textId="77777777" w:rsidR="00F5038C" w:rsidRPr="00B2619B" w:rsidRDefault="00F5038C" w:rsidP="00F5038C">
            <w:pPr>
              <w:pStyle w:val="BodyText"/>
              <w:keepNext/>
              <w:numPr>
                <w:ilvl w:val="0"/>
                <w:numId w:val="2"/>
              </w:numPr>
              <w:tabs>
                <w:tab w:val="clear" w:pos="1920"/>
                <w:tab w:val="num" w:pos="483"/>
              </w:tabs>
              <w:spacing w:before="60" w:after="60"/>
              <w:ind w:left="568" w:right="57" w:hanging="284"/>
              <w:jc w:val="left"/>
              <w:rPr>
                <w:rFonts w:cs="Arial"/>
              </w:rPr>
            </w:pPr>
            <w:r>
              <w:rPr>
                <w:rFonts w:cs="Arial"/>
                <w:szCs w:val="22"/>
              </w:rPr>
              <w:t>2</w:t>
            </w:r>
            <w:r w:rsidRPr="004059BE">
              <w:rPr>
                <w:rFonts w:cs="Arial"/>
                <w:szCs w:val="22"/>
              </w:rPr>
              <w:t>.1</w:t>
            </w:r>
            <w:r>
              <w:rPr>
                <w:rFonts w:cs="Arial"/>
                <w:szCs w:val="22"/>
              </w:rPr>
              <w:t>7</w:t>
            </w:r>
            <w:r w:rsidRPr="004059BE">
              <w:rPr>
                <w:rFonts w:cs="Arial"/>
                <w:szCs w:val="22"/>
              </w:rPr>
              <w:tab/>
            </w:r>
            <w:r w:rsidRPr="00CD1EA4">
              <w:rPr>
                <w:rFonts w:cs="Arial"/>
              </w:rPr>
              <w:t>Změn</w:t>
            </w:r>
            <w:r>
              <w:rPr>
                <w:rFonts w:cs="Arial"/>
              </w:rPr>
              <w:t>a</w:t>
            </w:r>
            <w:r w:rsidRPr="00CD1EA4">
              <w:rPr>
                <w:rFonts w:cs="Arial"/>
              </w:rPr>
              <w:t xml:space="preserve"> režimu ovládání </w:t>
            </w:r>
            <w:r>
              <w:rPr>
                <w:rFonts w:cs="Arial"/>
              </w:rPr>
              <w:t>úsekového spínače</w:t>
            </w:r>
            <w:r w:rsidRPr="00CD1EA4">
              <w:rPr>
                <w:rFonts w:cs="Arial"/>
              </w:rPr>
              <w:t xml:space="preserve"> dálkově/místně.</w:t>
            </w:r>
          </w:p>
        </w:tc>
        <w:tc>
          <w:tcPr>
            <w:tcW w:w="1276" w:type="dxa"/>
            <w:tcBorders>
              <w:top w:val="single" w:sz="4" w:space="0" w:color="auto"/>
              <w:left w:val="single" w:sz="4" w:space="0" w:color="auto"/>
              <w:bottom w:val="single" w:sz="4" w:space="0" w:color="auto"/>
              <w:right w:val="single" w:sz="4" w:space="0" w:color="auto"/>
            </w:tcBorders>
            <w:vAlign w:val="center"/>
          </w:tcPr>
          <w:p w14:paraId="2E07AFC9"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EF736E"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0A24CC2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2A3F041" w14:textId="77777777" w:rsidR="00F5038C" w:rsidRPr="00B2619B" w:rsidRDefault="00F5038C" w:rsidP="00F5038C">
            <w:pPr>
              <w:pStyle w:val="BodyText"/>
              <w:numPr>
                <w:ilvl w:val="0"/>
                <w:numId w:val="2"/>
              </w:numPr>
              <w:tabs>
                <w:tab w:val="clear" w:pos="1920"/>
                <w:tab w:val="num" w:pos="483"/>
              </w:tabs>
              <w:spacing w:before="60" w:after="60"/>
              <w:ind w:left="568" w:right="57" w:hanging="284"/>
              <w:jc w:val="left"/>
              <w:rPr>
                <w:rFonts w:cs="Arial"/>
              </w:rPr>
            </w:pPr>
            <w:r>
              <w:rPr>
                <w:rFonts w:cs="Arial"/>
                <w:szCs w:val="22"/>
              </w:rPr>
              <w:t>2</w:t>
            </w:r>
            <w:r w:rsidRPr="004059BE">
              <w:rPr>
                <w:rFonts w:cs="Arial"/>
                <w:szCs w:val="22"/>
              </w:rPr>
              <w:t>.1</w:t>
            </w:r>
            <w:r>
              <w:rPr>
                <w:rFonts w:cs="Arial"/>
                <w:szCs w:val="22"/>
              </w:rPr>
              <w:t>8</w:t>
            </w:r>
            <w:r w:rsidRPr="004059BE">
              <w:rPr>
                <w:rFonts w:cs="Arial"/>
                <w:szCs w:val="22"/>
              </w:rPr>
              <w:tab/>
            </w:r>
            <w:r w:rsidRPr="00CD1EA4">
              <w:rPr>
                <w:rFonts w:cs="Arial"/>
              </w:rPr>
              <w:t>Signalizac</w:t>
            </w:r>
            <w:r>
              <w:rPr>
                <w:rFonts w:cs="Arial"/>
              </w:rPr>
              <w:t>e</w:t>
            </w:r>
            <w:r w:rsidRPr="00CD1EA4">
              <w:rPr>
                <w:rFonts w:cs="Arial"/>
              </w:rPr>
              <w:t xml:space="preserve"> stavu</w:t>
            </w:r>
            <w:r>
              <w:rPr>
                <w:rFonts w:cs="Arial"/>
              </w:rPr>
              <w:t xml:space="preserve"> </w:t>
            </w:r>
            <w:r w:rsidRPr="00EC70FF">
              <w:rPr>
                <w:rFonts w:cs="Arial"/>
              </w:rPr>
              <w:t xml:space="preserve">úsekového </w:t>
            </w:r>
            <w:r>
              <w:rPr>
                <w:rFonts w:cs="Arial"/>
              </w:rPr>
              <w:t>s</w:t>
            </w:r>
            <w:r w:rsidRPr="00EC70FF">
              <w:rPr>
                <w:rFonts w:cs="Arial"/>
              </w:rPr>
              <w:t>pínače</w:t>
            </w:r>
            <w:r w:rsidRPr="00CD1EA4">
              <w:rPr>
                <w:rFonts w:cs="Arial"/>
              </w:rPr>
              <w:t xml:space="preserve"> VYP/ZAP.</w:t>
            </w:r>
          </w:p>
        </w:tc>
        <w:tc>
          <w:tcPr>
            <w:tcW w:w="1276" w:type="dxa"/>
            <w:tcBorders>
              <w:top w:val="single" w:sz="4" w:space="0" w:color="auto"/>
              <w:left w:val="single" w:sz="4" w:space="0" w:color="auto"/>
              <w:bottom w:val="single" w:sz="4" w:space="0" w:color="auto"/>
              <w:right w:val="single" w:sz="4" w:space="0" w:color="auto"/>
            </w:tcBorders>
            <w:vAlign w:val="center"/>
          </w:tcPr>
          <w:p w14:paraId="3644B4CC"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4D8BF05"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32ADDC1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0B9BE61" w14:textId="77777777" w:rsidR="00F5038C" w:rsidRPr="00B2619B" w:rsidRDefault="00F5038C" w:rsidP="00F5038C">
            <w:pPr>
              <w:pStyle w:val="BodyText"/>
              <w:numPr>
                <w:ilvl w:val="0"/>
                <w:numId w:val="2"/>
              </w:numPr>
              <w:tabs>
                <w:tab w:val="clear" w:pos="1920"/>
                <w:tab w:val="num" w:pos="483"/>
              </w:tabs>
              <w:spacing w:before="60" w:after="60"/>
              <w:ind w:left="568" w:right="57" w:hanging="284"/>
              <w:jc w:val="left"/>
              <w:rPr>
                <w:rFonts w:cs="Arial"/>
              </w:rPr>
            </w:pPr>
            <w:r>
              <w:rPr>
                <w:rFonts w:cs="Arial"/>
                <w:szCs w:val="22"/>
              </w:rPr>
              <w:t>2</w:t>
            </w:r>
            <w:r w:rsidRPr="004059BE">
              <w:rPr>
                <w:rFonts w:cs="Arial"/>
                <w:szCs w:val="22"/>
              </w:rPr>
              <w:t>.1</w:t>
            </w:r>
            <w:r>
              <w:rPr>
                <w:rFonts w:cs="Arial"/>
                <w:szCs w:val="22"/>
              </w:rPr>
              <w:t>9</w:t>
            </w:r>
            <w:r w:rsidRPr="004059BE">
              <w:rPr>
                <w:rFonts w:cs="Arial"/>
                <w:szCs w:val="22"/>
              </w:rPr>
              <w:tab/>
            </w:r>
            <w:r w:rsidRPr="00CD1EA4">
              <w:rPr>
                <w:rFonts w:cs="Arial"/>
              </w:rPr>
              <w:t>Signalizac</w:t>
            </w:r>
            <w:r>
              <w:rPr>
                <w:rFonts w:cs="Arial"/>
              </w:rPr>
              <w:t>e</w:t>
            </w:r>
            <w:r w:rsidRPr="00CD1EA4">
              <w:rPr>
                <w:rFonts w:cs="Arial"/>
              </w:rPr>
              <w:t xml:space="preserve"> ztráty napájecího napětí. </w:t>
            </w:r>
          </w:p>
        </w:tc>
        <w:tc>
          <w:tcPr>
            <w:tcW w:w="1276" w:type="dxa"/>
            <w:tcBorders>
              <w:top w:val="single" w:sz="4" w:space="0" w:color="auto"/>
              <w:left w:val="single" w:sz="4" w:space="0" w:color="auto"/>
              <w:bottom w:val="single" w:sz="4" w:space="0" w:color="auto"/>
              <w:right w:val="single" w:sz="4" w:space="0" w:color="auto"/>
            </w:tcBorders>
            <w:vAlign w:val="center"/>
          </w:tcPr>
          <w:p w14:paraId="30C95586"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E2B7B1"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FB1EC6" w14:paraId="201AA2E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2E22411" w14:textId="77777777" w:rsidR="00F5038C" w:rsidRPr="00B2619B" w:rsidRDefault="00F5038C" w:rsidP="00F5038C">
            <w:pPr>
              <w:pStyle w:val="BodyText"/>
              <w:numPr>
                <w:ilvl w:val="0"/>
                <w:numId w:val="2"/>
              </w:numPr>
              <w:tabs>
                <w:tab w:val="clear" w:pos="1920"/>
                <w:tab w:val="num" w:pos="483"/>
              </w:tabs>
              <w:spacing w:before="60" w:after="60"/>
              <w:ind w:left="568" w:right="57" w:hanging="284"/>
              <w:jc w:val="left"/>
              <w:rPr>
                <w:rFonts w:cs="Arial"/>
              </w:rPr>
            </w:pPr>
            <w:r>
              <w:rPr>
                <w:rFonts w:cs="Arial"/>
                <w:szCs w:val="22"/>
              </w:rPr>
              <w:t>2</w:t>
            </w:r>
            <w:r w:rsidRPr="004059BE">
              <w:rPr>
                <w:rFonts w:cs="Arial"/>
                <w:szCs w:val="22"/>
              </w:rPr>
              <w:t>.</w:t>
            </w:r>
            <w:r>
              <w:rPr>
                <w:rFonts w:cs="Arial"/>
                <w:szCs w:val="22"/>
              </w:rPr>
              <w:t>20</w:t>
            </w:r>
            <w:r w:rsidRPr="004059BE">
              <w:rPr>
                <w:rFonts w:cs="Arial"/>
                <w:szCs w:val="22"/>
              </w:rPr>
              <w:tab/>
            </w:r>
            <w:r w:rsidRPr="00CD1EA4">
              <w:rPr>
                <w:rFonts w:cs="Arial"/>
              </w:rPr>
              <w:t>Signalizac</w:t>
            </w:r>
            <w:r>
              <w:rPr>
                <w:rFonts w:cs="Arial"/>
              </w:rPr>
              <w:t>e</w:t>
            </w:r>
            <w:r w:rsidRPr="00CD1EA4">
              <w:rPr>
                <w:rFonts w:cs="Arial"/>
              </w:rPr>
              <w:t xml:space="preserve"> nízké kapacity akumulátoru. </w:t>
            </w:r>
          </w:p>
        </w:tc>
        <w:tc>
          <w:tcPr>
            <w:tcW w:w="1276" w:type="dxa"/>
            <w:tcBorders>
              <w:top w:val="single" w:sz="4" w:space="0" w:color="auto"/>
              <w:left w:val="single" w:sz="4" w:space="0" w:color="auto"/>
              <w:bottom w:val="single" w:sz="4" w:space="0" w:color="auto"/>
              <w:right w:val="single" w:sz="4" w:space="0" w:color="auto"/>
            </w:tcBorders>
            <w:vAlign w:val="center"/>
          </w:tcPr>
          <w:p w14:paraId="488E90B8" w14:textId="77777777" w:rsidR="00F5038C" w:rsidRPr="004B41BA"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52B5F1" w14:textId="77777777" w:rsidR="00F5038C" w:rsidRPr="00FB1EC6" w:rsidRDefault="00F5038C" w:rsidP="00F5038C">
            <w:pPr>
              <w:spacing w:before="60" w:after="60"/>
              <w:jc w:val="center"/>
              <w:rPr>
                <w:rFonts w:ascii="Arial" w:hAnsi="Arial" w:cs="Arial"/>
                <w:snapToGrid w:val="0"/>
                <w:color w:val="000000"/>
                <w:szCs w:val="22"/>
              </w:rPr>
            </w:pPr>
          </w:p>
        </w:tc>
      </w:tr>
      <w:tr w:rsidR="00F5038C" w:rsidRPr="00CD6B0F" w14:paraId="4683A17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8E7AB1E" w14:textId="77777777" w:rsidR="00F5038C" w:rsidRPr="00E45C29" w:rsidRDefault="00F5038C" w:rsidP="00F5038C">
            <w:pPr>
              <w:pStyle w:val="BodyText"/>
              <w:numPr>
                <w:ilvl w:val="0"/>
                <w:numId w:val="2"/>
              </w:numPr>
              <w:tabs>
                <w:tab w:val="clear" w:pos="1920"/>
                <w:tab w:val="num" w:pos="483"/>
              </w:tabs>
              <w:spacing w:before="60" w:after="60"/>
              <w:ind w:left="568" w:right="57" w:hanging="284"/>
              <w:jc w:val="left"/>
              <w:rPr>
                <w:rFonts w:cs="Arial"/>
              </w:rPr>
            </w:pPr>
            <w:r>
              <w:rPr>
                <w:rFonts w:cs="Arial"/>
                <w:szCs w:val="22"/>
              </w:rPr>
              <w:t>2</w:t>
            </w:r>
            <w:r w:rsidRPr="004059BE">
              <w:rPr>
                <w:rFonts w:cs="Arial"/>
                <w:szCs w:val="22"/>
              </w:rPr>
              <w:t>.</w:t>
            </w:r>
            <w:r>
              <w:rPr>
                <w:rFonts w:cs="Arial"/>
                <w:szCs w:val="22"/>
              </w:rPr>
              <w:t>23</w:t>
            </w:r>
            <w:r w:rsidRPr="004059BE">
              <w:rPr>
                <w:rFonts w:cs="Arial"/>
                <w:szCs w:val="22"/>
              </w:rPr>
              <w:tab/>
            </w:r>
            <w:r w:rsidRPr="004D5306">
              <w:rPr>
                <w:rFonts w:cs="Arial"/>
                <w:szCs w:val="22"/>
              </w:rPr>
              <w:t>Panel lze instalovat tak, aby byl při otevření rozváděče přístupný bez nutnosti demontáže vnitřní mezistěny, která kryje ostatní elektroniku – viz obrázky v přílohách č. 9.2 a č. 9.3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2A9C70C5" w14:textId="77777777" w:rsidR="00F5038C" w:rsidRPr="00E45C29" w:rsidRDefault="00F5038C" w:rsidP="00F5038C">
            <w:pPr>
              <w:pStyle w:val="BodyText"/>
              <w:tabs>
                <w:tab w:val="num" w:pos="483"/>
              </w:tabs>
              <w:spacing w:before="60" w:after="60"/>
              <w:ind w:left="57" w:right="57"/>
              <w:jc w:val="center"/>
              <w:rPr>
                <w:rFonts w:cs="Arial"/>
              </w:rPr>
            </w:pPr>
            <w:r w:rsidRPr="004B41BA">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E9F0B5C" w14:textId="77777777" w:rsidR="00F5038C" w:rsidRPr="009B70BB" w:rsidRDefault="00F5038C" w:rsidP="00F5038C">
            <w:pPr>
              <w:spacing w:before="60" w:after="60"/>
              <w:jc w:val="center"/>
              <w:rPr>
                <w:rFonts w:ascii="Arial" w:hAnsi="Arial" w:cs="Arial"/>
                <w:snapToGrid w:val="0"/>
                <w:color w:val="000000"/>
                <w:szCs w:val="22"/>
              </w:rPr>
            </w:pPr>
          </w:p>
        </w:tc>
      </w:tr>
    </w:tbl>
    <w:p w14:paraId="6363AF45" w14:textId="77777777" w:rsidR="00F5038C" w:rsidRPr="00F5038C" w:rsidRDefault="00F5038C" w:rsidP="00F5038C">
      <w:pPr>
        <w:rPr>
          <w:rFonts w:ascii="Arial" w:hAnsi="Arial" w:cs="Arial"/>
          <w:b/>
          <w:noProof w:val="0"/>
          <w:szCs w:val="22"/>
        </w:rPr>
      </w:pPr>
    </w:p>
    <w:p w14:paraId="773CED7E" w14:textId="75BC3A25" w:rsidR="007B4B88" w:rsidRPr="008F19E7" w:rsidRDefault="007B4B88" w:rsidP="00F43F6D">
      <w:pPr>
        <w:pStyle w:val="ListParagraph"/>
        <w:numPr>
          <w:ilvl w:val="0"/>
          <w:numId w:val="7"/>
        </w:numPr>
        <w:spacing w:before="600"/>
        <w:ind w:left="284" w:hanging="284"/>
        <w:rPr>
          <w:rFonts w:ascii="Arial" w:hAnsi="Arial" w:cs="Arial"/>
          <w:b/>
          <w:noProof w:val="0"/>
          <w:szCs w:val="22"/>
        </w:rPr>
      </w:pPr>
      <w:r>
        <w:rPr>
          <w:rFonts w:ascii="Arial" w:hAnsi="Arial" w:cs="Arial"/>
          <w:b/>
          <w:noProof w:val="0"/>
          <w:szCs w:val="22"/>
        </w:rPr>
        <w:t>Vstupy signalizační</w:t>
      </w:r>
    </w:p>
    <w:tbl>
      <w:tblPr>
        <w:tblW w:w="9497" w:type="dxa"/>
        <w:tblInd w:w="-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064"/>
      </w:tblGrid>
      <w:tr w:rsidR="00F5038C" w:rsidRPr="00CD6B0F" w14:paraId="6B5EC3A6" w14:textId="77777777" w:rsidTr="00F5038C">
        <w:trPr>
          <w:tblHeader/>
        </w:trPr>
        <w:tc>
          <w:tcPr>
            <w:tcW w:w="6157" w:type="dxa"/>
            <w:tcBorders>
              <w:top w:val="single" w:sz="4" w:space="0" w:color="auto"/>
              <w:left w:val="single" w:sz="4" w:space="0" w:color="auto"/>
              <w:bottom w:val="nil"/>
              <w:right w:val="nil"/>
            </w:tcBorders>
            <w:vAlign w:val="center"/>
          </w:tcPr>
          <w:p w14:paraId="3D92E16E"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46DF01CB"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064" w:type="dxa"/>
            <w:tcBorders>
              <w:top w:val="single" w:sz="4" w:space="0" w:color="auto"/>
              <w:left w:val="single" w:sz="4" w:space="0" w:color="auto"/>
              <w:bottom w:val="nil"/>
              <w:right w:val="single" w:sz="4" w:space="0" w:color="auto"/>
            </w:tcBorders>
            <w:vAlign w:val="center"/>
          </w:tcPr>
          <w:p w14:paraId="74549180"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48DC158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D84A3BA"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3.1</w:t>
            </w:r>
            <w:r>
              <w:rPr>
                <w:rFonts w:cs="Arial"/>
                <w:szCs w:val="22"/>
              </w:rPr>
              <w:tab/>
            </w:r>
            <w:r w:rsidRPr="00186216">
              <w:rPr>
                <w:rFonts w:cs="Arial"/>
                <w:szCs w:val="22"/>
              </w:rPr>
              <w:t xml:space="preserve">Galvanické oddělení vstupů s minimální elektrickou pevností </w:t>
            </w:r>
            <w:r w:rsidRPr="00EC70FF">
              <w:rPr>
                <w:rFonts w:cs="Arial"/>
                <w:szCs w:val="22"/>
              </w:rPr>
              <w:t>3,5</w:t>
            </w:r>
            <w:r w:rsidRPr="00186216">
              <w:rPr>
                <w:rFonts w:cs="Arial"/>
                <w:szCs w:val="22"/>
              </w:rPr>
              <w:t xml:space="preserve"> kV.</w:t>
            </w:r>
          </w:p>
        </w:tc>
        <w:tc>
          <w:tcPr>
            <w:tcW w:w="1276" w:type="dxa"/>
            <w:tcBorders>
              <w:top w:val="single" w:sz="4" w:space="0" w:color="auto"/>
              <w:left w:val="single" w:sz="4" w:space="0" w:color="auto"/>
              <w:bottom w:val="single" w:sz="4" w:space="0" w:color="auto"/>
              <w:right w:val="single" w:sz="4" w:space="0" w:color="auto"/>
            </w:tcBorders>
            <w:vAlign w:val="center"/>
          </w:tcPr>
          <w:p w14:paraId="5489EA1D" w14:textId="77777777" w:rsidR="00F5038C" w:rsidRPr="00CD6B0F" w:rsidRDefault="00F5038C" w:rsidP="00F5038C">
            <w:pPr>
              <w:pStyle w:val="BodyText"/>
              <w:spacing w:before="60" w:after="60"/>
              <w:ind w:left="57" w:right="57"/>
              <w:jc w:val="center"/>
              <w:rPr>
                <w:rFonts w:cs="Arial"/>
                <w:szCs w:val="22"/>
              </w:rPr>
            </w:pPr>
            <w:r w:rsidRPr="00186216">
              <w:rPr>
                <w:rFonts w:cs="Arial"/>
                <w:snapToGrid w:val="0"/>
                <w:color w:val="000000"/>
              </w:rPr>
              <w:t>Doložit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49E748AE"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05EC58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E31A49E"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3.2</w:t>
            </w:r>
            <w:r>
              <w:rPr>
                <w:rFonts w:cs="Arial"/>
                <w:szCs w:val="22"/>
              </w:rPr>
              <w:tab/>
            </w:r>
            <w:r w:rsidRPr="00186216">
              <w:rPr>
                <w:rFonts w:cs="Arial"/>
              </w:rPr>
              <w:t>Pomocná signalizace zapnutých vstupů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1185286E" w14:textId="77777777" w:rsidR="00F5038C" w:rsidRPr="00CD6B0F" w:rsidRDefault="00F5038C" w:rsidP="00F5038C">
            <w:pPr>
              <w:pStyle w:val="BodyText"/>
              <w:spacing w:before="60" w:after="60"/>
              <w:ind w:left="57" w:right="57"/>
              <w:jc w:val="center"/>
              <w:rPr>
                <w:rFonts w:cs="Arial"/>
                <w:snapToGrid w:val="0"/>
                <w:color w:val="000000"/>
                <w:szCs w:val="22"/>
              </w:rPr>
            </w:pPr>
            <w:r w:rsidRPr="00186216">
              <w:rPr>
                <w:rFonts w:cs="Arial"/>
                <w:snapToGrid w:val="0"/>
                <w:color w:val="000000"/>
              </w:rPr>
              <w:t>Vi</w:t>
            </w:r>
            <w:r>
              <w:rPr>
                <w:rFonts w:cs="Arial"/>
                <w:snapToGrid w:val="0"/>
                <w:color w:val="000000"/>
              </w:rPr>
              <w:t>z</w:t>
            </w:r>
            <w:r w:rsidRPr="00186216">
              <w:rPr>
                <w:rFonts w:cs="Arial"/>
                <w:snapToGrid w:val="0"/>
                <w:color w:val="000000"/>
              </w:rPr>
              <w:t>uálně ověřit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3C6CAE12"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8E95C6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ECC8F7B"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3.3</w:t>
            </w:r>
            <w:r>
              <w:rPr>
                <w:rFonts w:cs="Arial"/>
                <w:szCs w:val="22"/>
              </w:rPr>
              <w:tab/>
            </w:r>
            <w:r w:rsidRPr="00186216">
              <w:rPr>
                <w:rFonts w:cs="Arial"/>
                <w:szCs w:val="22"/>
              </w:rPr>
              <w:t>Zpracování vstupní signalizace napětím 24 V DC.</w:t>
            </w:r>
          </w:p>
        </w:tc>
        <w:tc>
          <w:tcPr>
            <w:tcW w:w="1276" w:type="dxa"/>
            <w:tcBorders>
              <w:top w:val="single" w:sz="4" w:space="0" w:color="auto"/>
              <w:left w:val="single" w:sz="4" w:space="0" w:color="auto"/>
              <w:bottom w:val="single" w:sz="4" w:space="0" w:color="auto"/>
              <w:right w:val="single" w:sz="4" w:space="0" w:color="auto"/>
            </w:tcBorders>
            <w:vAlign w:val="center"/>
          </w:tcPr>
          <w:p w14:paraId="48A92771" w14:textId="77777777" w:rsidR="00F5038C" w:rsidRPr="00CD6B0F" w:rsidRDefault="00F5038C" w:rsidP="00F5038C">
            <w:pPr>
              <w:pStyle w:val="BodyText"/>
              <w:spacing w:before="60" w:after="60"/>
              <w:ind w:left="57" w:right="57"/>
              <w:jc w:val="center"/>
              <w:rPr>
                <w:rFonts w:cs="Arial"/>
                <w:szCs w:val="22"/>
              </w:rPr>
            </w:pPr>
            <w:r w:rsidRPr="00186216">
              <w:rPr>
                <w:rFonts w:cs="Arial"/>
                <w:snapToGrid w:val="0"/>
                <w:color w:val="000000"/>
              </w:rPr>
              <w:t>Doložit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1C5AF80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F9B8EF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B8A1EE0"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3.4</w:t>
            </w:r>
            <w:r>
              <w:rPr>
                <w:rFonts w:cs="Arial"/>
                <w:szCs w:val="22"/>
              </w:rPr>
              <w:tab/>
            </w:r>
            <w:r w:rsidRPr="00186216">
              <w:rPr>
                <w:rFonts w:cs="Arial"/>
              </w:rPr>
              <w:t xml:space="preserve">Výkonová spotřeba </w:t>
            </w:r>
            <w:r>
              <w:rPr>
                <w:rFonts w:cs="Arial"/>
              </w:rPr>
              <w:t>max.</w:t>
            </w:r>
            <w:r w:rsidRPr="00186216">
              <w:rPr>
                <w:rFonts w:cs="Arial"/>
              </w:rPr>
              <w:t xml:space="preserve"> 1 W/vstup nepřetržitě</w:t>
            </w:r>
          </w:p>
        </w:tc>
        <w:tc>
          <w:tcPr>
            <w:tcW w:w="1276" w:type="dxa"/>
            <w:tcBorders>
              <w:top w:val="single" w:sz="4" w:space="0" w:color="auto"/>
              <w:left w:val="single" w:sz="4" w:space="0" w:color="auto"/>
              <w:bottom w:val="single" w:sz="4" w:space="0" w:color="auto"/>
              <w:right w:val="single" w:sz="4" w:space="0" w:color="auto"/>
            </w:tcBorders>
            <w:vAlign w:val="center"/>
          </w:tcPr>
          <w:p w14:paraId="5CCF5A34" w14:textId="77777777" w:rsidR="00F5038C" w:rsidRPr="00CD6B0F" w:rsidRDefault="00F5038C" w:rsidP="00F5038C">
            <w:pPr>
              <w:pStyle w:val="BodyText"/>
              <w:spacing w:before="60" w:after="60"/>
              <w:ind w:left="57" w:right="57"/>
              <w:jc w:val="center"/>
              <w:rPr>
                <w:rFonts w:cs="Arial"/>
                <w:szCs w:val="22"/>
              </w:rPr>
            </w:pPr>
            <w:r w:rsidRPr="00186216">
              <w:rPr>
                <w:rFonts w:cs="Arial"/>
                <w:snapToGrid w:val="0"/>
                <w:color w:val="000000"/>
              </w:rPr>
              <w:t>Předvést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19C46D2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655BB926"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DC76202"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3.5</w:t>
            </w:r>
            <w:r>
              <w:rPr>
                <w:rFonts w:cs="Arial"/>
                <w:szCs w:val="22"/>
              </w:rPr>
              <w:tab/>
            </w:r>
            <w:r w:rsidRPr="00186216">
              <w:rPr>
                <w:rFonts w:cs="Arial"/>
                <w:szCs w:val="22"/>
              </w:rPr>
              <w:t>Vzorkování binárních vstupů s periodou max. 5 ms.</w:t>
            </w:r>
          </w:p>
        </w:tc>
        <w:tc>
          <w:tcPr>
            <w:tcW w:w="1276" w:type="dxa"/>
            <w:tcBorders>
              <w:top w:val="single" w:sz="4" w:space="0" w:color="auto"/>
              <w:left w:val="single" w:sz="4" w:space="0" w:color="auto"/>
              <w:bottom w:val="single" w:sz="4" w:space="0" w:color="auto"/>
              <w:right w:val="single" w:sz="4" w:space="0" w:color="auto"/>
            </w:tcBorders>
            <w:vAlign w:val="center"/>
          </w:tcPr>
          <w:p w14:paraId="5507B1E1" w14:textId="77777777" w:rsidR="00F5038C" w:rsidRPr="00CD6B0F" w:rsidRDefault="00F5038C" w:rsidP="00F5038C">
            <w:pPr>
              <w:pStyle w:val="BodyText"/>
              <w:spacing w:before="60" w:after="60"/>
              <w:ind w:left="57" w:right="57"/>
              <w:jc w:val="center"/>
              <w:rPr>
                <w:rFonts w:cs="Arial"/>
                <w:szCs w:val="22"/>
              </w:rPr>
            </w:pPr>
            <w:r w:rsidRPr="00186216">
              <w:rPr>
                <w:rFonts w:cs="Arial"/>
                <w:snapToGrid w:val="0"/>
                <w:color w:val="000000"/>
              </w:rPr>
              <w:t>Doložit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233FE5B3"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17C8822" w14:textId="77777777" w:rsidTr="00F5038C">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0ADADEB2" w14:textId="77777777" w:rsidR="00F5038C" w:rsidRPr="00CD6B0F" w:rsidRDefault="00F5038C" w:rsidP="00F5038C">
            <w:pPr>
              <w:pStyle w:val="BodyText"/>
              <w:spacing w:before="60" w:after="60"/>
              <w:ind w:left="278" w:right="57" w:hanging="142"/>
              <w:jc w:val="left"/>
              <w:rPr>
                <w:rFonts w:cs="Arial"/>
                <w:szCs w:val="22"/>
              </w:rPr>
            </w:pPr>
            <w:r>
              <w:rPr>
                <w:rFonts w:cs="Arial"/>
                <w:szCs w:val="22"/>
              </w:rPr>
              <w:t>3.6</w:t>
            </w:r>
            <w:r>
              <w:rPr>
                <w:rFonts w:cs="Arial"/>
                <w:szCs w:val="22"/>
              </w:rPr>
              <w:tab/>
            </w:r>
            <w:r w:rsidRPr="00186216">
              <w:rPr>
                <w:rFonts w:cs="Arial"/>
                <w:szCs w:val="22"/>
              </w:rPr>
              <w:t>Možnost zpracování dvoubitové informace (VYP/ZAP), včetně vyhodnocení nestandardních stavů jako 11 nebo 00.</w:t>
            </w:r>
          </w:p>
        </w:tc>
        <w:tc>
          <w:tcPr>
            <w:tcW w:w="1276" w:type="dxa"/>
            <w:tcBorders>
              <w:top w:val="single" w:sz="4" w:space="0" w:color="auto"/>
              <w:left w:val="single" w:sz="4" w:space="0" w:color="auto"/>
              <w:bottom w:val="single" w:sz="4" w:space="0" w:color="auto"/>
              <w:right w:val="single" w:sz="4" w:space="0" w:color="auto"/>
            </w:tcBorders>
            <w:vAlign w:val="center"/>
          </w:tcPr>
          <w:p w14:paraId="099DF7C2" w14:textId="77777777" w:rsidR="00F5038C" w:rsidRPr="00AE45DC" w:rsidRDefault="00F5038C" w:rsidP="00F5038C">
            <w:pPr>
              <w:pStyle w:val="BodyText"/>
              <w:spacing w:before="60" w:after="60"/>
              <w:ind w:left="57" w:right="57"/>
              <w:jc w:val="center"/>
              <w:rPr>
                <w:rFonts w:cs="Arial"/>
                <w:szCs w:val="22"/>
              </w:rPr>
            </w:pPr>
            <w:r w:rsidRPr="00186216">
              <w:rPr>
                <w:rFonts w:cs="Arial"/>
                <w:snapToGrid w:val="0"/>
                <w:color w:val="000000"/>
              </w:rPr>
              <w:t>Předvést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0C367D9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262C41C"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17F535F" w14:textId="77777777" w:rsidR="00F5038C" w:rsidRPr="00CD6B0F" w:rsidRDefault="00F5038C" w:rsidP="00F5038C">
            <w:pPr>
              <w:pStyle w:val="BodyText"/>
              <w:keepNext/>
              <w:spacing w:before="60" w:after="60"/>
              <w:ind w:left="216" w:right="57" w:hanging="142"/>
              <w:jc w:val="left"/>
              <w:rPr>
                <w:rFonts w:cs="Arial"/>
                <w:szCs w:val="22"/>
              </w:rPr>
            </w:pPr>
            <w:r>
              <w:rPr>
                <w:rFonts w:cs="Arial"/>
                <w:szCs w:val="22"/>
              </w:rPr>
              <w:t>3.7</w:t>
            </w:r>
            <w:r>
              <w:rPr>
                <w:rFonts w:cs="Arial"/>
                <w:szCs w:val="22"/>
              </w:rPr>
              <w:tab/>
              <w:t>D</w:t>
            </w:r>
            <w:r w:rsidRPr="00186216">
              <w:rPr>
                <w:rFonts w:cs="Arial"/>
                <w:szCs w:val="22"/>
              </w:rPr>
              <w:t>voubitov</w:t>
            </w:r>
            <w:r>
              <w:rPr>
                <w:rFonts w:cs="Arial"/>
                <w:szCs w:val="22"/>
              </w:rPr>
              <w:t>á</w:t>
            </w:r>
            <w:r w:rsidRPr="00186216">
              <w:rPr>
                <w:rFonts w:cs="Arial"/>
                <w:szCs w:val="22"/>
              </w:rPr>
              <w:t xml:space="preserve"> signalizace </w:t>
            </w:r>
            <w:r>
              <w:rPr>
                <w:rFonts w:cs="Arial"/>
                <w:szCs w:val="22"/>
              </w:rPr>
              <w:t xml:space="preserve">s </w:t>
            </w:r>
            <w:r w:rsidRPr="00186216">
              <w:rPr>
                <w:rFonts w:cs="Arial"/>
                <w:szCs w:val="22"/>
              </w:rPr>
              <w:t>možnost</w:t>
            </w:r>
            <w:r>
              <w:rPr>
                <w:rFonts w:cs="Arial"/>
                <w:szCs w:val="22"/>
              </w:rPr>
              <w:t>í</w:t>
            </w:r>
            <w:r w:rsidRPr="00186216">
              <w:rPr>
                <w:rFonts w:cs="Arial"/>
                <w:szCs w:val="22"/>
              </w:rPr>
              <w:t xml:space="preserve"> volitelného časového nastavení doby potlačení mezipolohy (stav 00) do komunikace při přechodu z 01 na 10 a naopak.</w:t>
            </w:r>
          </w:p>
        </w:tc>
        <w:tc>
          <w:tcPr>
            <w:tcW w:w="1276" w:type="dxa"/>
            <w:tcBorders>
              <w:top w:val="single" w:sz="4" w:space="0" w:color="auto"/>
              <w:left w:val="single" w:sz="4" w:space="0" w:color="auto"/>
              <w:bottom w:val="single" w:sz="4" w:space="0" w:color="auto"/>
              <w:right w:val="single" w:sz="4" w:space="0" w:color="auto"/>
            </w:tcBorders>
            <w:vAlign w:val="center"/>
          </w:tcPr>
          <w:p w14:paraId="4CAE473E" w14:textId="77777777" w:rsidR="00F5038C" w:rsidRPr="00CD6B0F" w:rsidRDefault="00F5038C" w:rsidP="00F5038C">
            <w:pPr>
              <w:pStyle w:val="BodyText"/>
              <w:spacing w:before="60" w:after="60"/>
              <w:ind w:left="57" w:right="57"/>
              <w:jc w:val="center"/>
              <w:rPr>
                <w:rFonts w:cs="Arial"/>
                <w:szCs w:val="22"/>
              </w:rPr>
            </w:pPr>
            <w:r w:rsidRPr="00186216">
              <w:rPr>
                <w:rFonts w:cs="Arial"/>
                <w:snapToGrid w:val="0"/>
                <w:color w:val="000000"/>
              </w:rPr>
              <w:t>Předvést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54EFE64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9281A4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20A191F"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3.8</w:t>
            </w:r>
            <w:r>
              <w:rPr>
                <w:rFonts w:cs="Arial"/>
                <w:szCs w:val="22"/>
              </w:rPr>
              <w:tab/>
            </w:r>
            <w:r w:rsidRPr="00186216">
              <w:rPr>
                <w:rFonts w:cs="Arial"/>
                <w:szCs w:val="22"/>
              </w:rPr>
              <w:t xml:space="preserve">Všechny signalizace a měření opatřeny časovou značkou vzniku události. Čas </w:t>
            </w:r>
            <w:r>
              <w:rPr>
                <w:rFonts w:cs="Arial"/>
                <w:szCs w:val="22"/>
              </w:rPr>
              <w:t>je</w:t>
            </w:r>
            <w:r w:rsidRPr="00186216">
              <w:rPr>
                <w:rFonts w:cs="Arial"/>
                <w:szCs w:val="22"/>
              </w:rPr>
              <w:t xml:space="preserve"> přiřazen hned ve vstupním modulu do něhož je informace připojena.</w:t>
            </w:r>
          </w:p>
        </w:tc>
        <w:tc>
          <w:tcPr>
            <w:tcW w:w="1276" w:type="dxa"/>
            <w:tcBorders>
              <w:top w:val="single" w:sz="4" w:space="0" w:color="auto"/>
              <w:left w:val="single" w:sz="4" w:space="0" w:color="auto"/>
              <w:bottom w:val="single" w:sz="4" w:space="0" w:color="auto"/>
              <w:right w:val="single" w:sz="4" w:space="0" w:color="auto"/>
            </w:tcBorders>
            <w:vAlign w:val="center"/>
          </w:tcPr>
          <w:p w14:paraId="0872A7E3" w14:textId="77777777" w:rsidR="00F5038C" w:rsidRPr="00CD6B0F" w:rsidRDefault="00F5038C" w:rsidP="00F5038C">
            <w:pPr>
              <w:pStyle w:val="BodyText"/>
              <w:spacing w:before="60" w:after="60"/>
              <w:ind w:left="57" w:right="57"/>
              <w:jc w:val="center"/>
              <w:rPr>
                <w:rFonts w:cs="Arial"/>
                <w:szCs w:val="22"/>
              </w:rPr>
            </w:pPr>
            <w:r w:rsidRPr="00186216">
              <w:rPr>
                <w:rFonts w:cs="Arial"/>
                <w:snapToGrid w:val="0"/>
                <w:color w:val="000000"/>
              </w:rPr>
              <w:t>Předvést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319F590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6A70A8A"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2858F88" w14:textId="77777777" w:rsidR="00F5038C" w:rsidRPr="00186216" w:rsidRDefault="00F5038C" w:rsidP="00F5038C">
            <w:pPr>
              <w:pStyle w:val="BodyText"/>
              <w:spacing w:before="60" w:after="60"/>
              <w:ind w:left="214" w:right="57" w:hanging="142"/>
              <w:jc w:val="left"/>
              <w:rPr>
                <w:rFonts w:cs="Arial"/>
              </w:rPr>
            </w:pPr>
            <w:r>
              <w:rPr>
                <w:rFonts w:cs="Arial"/>
                <w:szCs w:val="22"/>
              </w:rPr>
              <w:t>3.9</w:t>
            </w:r>
            <w:r>
              <w:rPr>
                <w:rFonts w:cs="Arial"/>
                <w:szCs w:val="22"/>
              </w:rPr>
              <w:tab/>
            </w:r>
            <w:r w:rsidRPr="00186216">
              <w:rPr>
                <w:rFonts w:cs="Arial"/>
                <w:szCs w:val="22"/>
              </w:rPr>
              <w:t>Uživatelsky nastavitelná časová konstanta pro filtrování zákmitů.</w:t>
            </w:r>
          </w:p>
        </w:tc>
        <w:tc>
          <w:tcPr>
            <w:tcW w:w="1276" w:type="dxa"/>
            <w:tcBorders>
              <w:top w:val="single" w:sz="4" w:space="0" w:color="auto"/>
              <w:left w:val="single" w:sz="4" w:space="0" w:color="auto"/>
              <w:bottom w:val="single" w:sz="4" w:space="0" w:color="auto"/>
              <w:right w:val="single" w:sz="4" w:space="0" w:color="auto"/>
            </w:tcBorders>
            <w:vAlign w:val="center"/>
          </w:tcPr>
          <w:p w14:paraId="78E0178A" w14:textId="77777777" w:rsidR="00F5038C" w:rsidRDefault="00F5038C" w:rsidP="00F5038C">
            <w:pPr>
              <w:pStyle w:val="BodyText"/>
              <w:spacing w:before="60" w:after="60"/>
              <w:ind w:left="57" w:right="57"/>
              <w:jc w:val="center"/>
              <w:rPr>
                <w:rFonts w:cs="Arial"/>
                <w:szCs w:val="22"/>
              </w:rPr>
            </w:pPr>
            <w:r w:rsidRPr="00186216">
              <w:rPr>
                <w:rFonts w:cs="Arial"/>
                <w:snapToGrid w:val="0"/>
                <w:color w:val="000000"/>
              </w:rPr>
              <w:t>Předvést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47F3FFB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FA4043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14C4D44" w14:textId="77777777" w:rsidR="00F5038C" w:rsidRPr="00186216" w:rsidRDefault="00F5038C" w:rsidP="00F5038C">
            <w:pPr>
              <w:pStyle w:val="BodyText"/>
              <w:spacing w:before="60" w:after="60"/>
              <w:ind w:left="214" w:right="57" w:hanging="142"/>
              <w:jc w:val="left"/>
              <w:rPr>
                <w:rFonts w:cs="Arial"/>
              </w:rPr>
            </w:pPr>
            <w:r>
              <w:rPr>
                <w:rFonts w:cs="Arial"/>
                <w:szCs w:val="22"/>
              </w:rPr>
              <w:t>3.10</w:t>
            </w:r>
            <w:r>
              <w:rPr>
                <w:rFonts w:cs="Arial"/>
                <w:szCs w:val="22"/>
              </w:rPr>
              <w:tab/>
            </w:r>
            <w:r w:rsidRPr="00186216">
              <w:rPr>
                <w:rFonts w:cs="Arial"/>
                <w:szCs w:val="22"/>
              </w:rPr>
              <w:t>Uživatelsky nastavení času zpoždění dalšího zpracování signalizací.</w:t>
            </w:r>
          </w:p>
        </w:tc>
        <w:tc>
          <w:tcPr>
            <w:tcW w:w="1276" w:type="dxa"/>
            <w:tcBorders>
              <w:top w:val="single" w:sz="4" w:space="0" w:color="auto"/>
              <w:left w:val="single" w:sz="4" w:space="0" w:color="auto"/>
              <w:bottom w:val="single" w:sz="4" w:space="0" w:color="auto"/>
              <w:right w:val="single" w:sz="4" w:space="0" w:color="auto"/>
            </w:tcBorders>
            <w:vAlign w:val="center"/>
          </w:tcPr>
          <w:p w14:paraId="673CEA5D" w14:textId="77777777" w:rsidR="00F5038C" w:rsidRDefault="00F5038C" w:rsidP="00F5038C">
            <w:pPr>
              <w:pStyle w:val="BodyText"/>
              <w:spacing w:before="60" w:after="60"/>
              <w:ind w:left="57" w:right="57"/>
              <w:jc w:val="center"/>
              <w:rPr>
                <w:rFonts w:cs="Arial"/>
                <w:szCs w:val="22"/>
              </w:rPr>
            </w:pPr>
            <w:r w:rsidRPr="00186216">
              <w:rPr>
                <w:rFonts w:cs="Arial"/>
                <w:snapToGrid w:val="0"/>
                <w:color w:val="000000"/>
              </w:rPr>
              <w:t>Předvést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26F7E8A0"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59C4D46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2426D67" w14:textId="77777777" w:rsidR="00F5038C" w:rsidRPr="00186216" w:rsidRDefault="00F5038C" w:rsidP="00F5038C">
            <w:pPr>
              <w:pStyle w:val="BodyText"/>
              <w:spacing w:before="60" w:after="60"/>
              <w:ind w:left="214" w:right="57" w:hanging="142"/>
              <w:jc w:val="left"/>
              <w:rPr>
                <w:rFonts w:cs="Arial"/>
              </w:rPr>
            </w:pPr>
            <w:r>
              <w:rPr>
                <w:rFonts w:cs="Arial"/>
                <w:szCs w:val="22"/>
              </w:rPr>
              <w:t>3.11</w:t>
            </w:r>
            <w:r>
              <w:rPr>
                <w:rFonts w:cs="Arial"/>
                <w:szCs w:val="22"/>
              </w:rPr>
              <w:tab/>
            </w:r>
            <w:r w:rsidRPr="00186216">
              <w:rPr>
                <w:rFonts w:cs="Arial"/>
                <w:szCs w:val="22"/>
              </w:rPr>
              <w:t xml:space="preserve">Uživatelsky nastavení času zpoždění </w:t>
            </w:r>
            <w:r>
              <w:rPr>
                <w:rFonts w:cs="Arial"/>
                <w:szCs w:val="22"/>
              </w:rPr>
              <w:t>náběhu/</w:t>
            </w:r>
            <w:r w:rsidRPr="00186216">
              <w:rPr>
                <w:rFonts w:cs="Arial"/>
                <w:szCs w:val="22"/>
              </w:rPr>
              <w:t>odpadu signalizačního vstupu.</w:t>
            </w:r>
          </w:p>
        </w:tc>
        <w:tc>
          <w:tcPr>
            <w:tcW w:w="1276" w:type="dxa"/>
            <w:tcBorders>
              <w:top w:val="single" w:sz="4" w:space="0" w:color="auto"/>
              <w:left w:val="single" w:sz="4" w:space="0" w:color="auto"/>
              <w:bottom w:val="single" w:sz="4" w:space="0" w:color="auto"/>
              <w:right w:val="single" w:sz="4" w:space="0" w:color="auto"/>
            </w:tcBorders>
            <w:vAlign w:val="center"/>
          </w:tcPr>
          <w:p w14:paraId="696BBD77" w14:textId="77777777" w:rsidR="00F5038C" w:rsidRDefault="00F5038C" w:rsidP="00F5038C">
            <w:pPr>
              <w:pStyle w:val="BodyText"/>
              <w:spacing w:before="60" w:after="60"/>
              <w:ind w:left="57" w:right="57"/>
              <w:jc w:val="center"/>
              <w:rPr>
                <w:rFonts w:cs="Arial"/>
                <w:szCs w:val="22"/>
              </w:rPr>
            </w:pPr>
            <w:r w:rsidRPr="00186216">
              <w:rPr>
                <w:rFonts w:cs="Arial"/>
                <w:snapToGrid w:val="0"/>
                <w:color w:val="000000"/>
              </w:rPr>
              <w:t>Předvést</w:t>
            </w:r>
          </w:p>
        </w:tc>
        <w:tc>
          <w:tcPr>
            <w:tcW w:w="2064" w:type="dxa"/>
            <w:tcBorders>
              <w:top w:val="single" w:sz="4" w:space="0" w:color="auto"/>
              <w:left w:val="single" w:sz="4" w:space="0" w:color="auto"/>
              <w:bottom w:val="single" w:sz="4" w:space="0" w:color="auto"/>
              <w:right w:val="single" w:sz="4" w:space="0" w:color="auto"/>
            </w:tcBorders>
            <w:shd w:val="clear" w:color="auto" w:fill="FFFFCC"/>
            <w:vAlign w:val="center"/>
          </w:tcPr>
          <w:p w14:paraId="65506F25" w14:textId="77777777" w:rsidR="00F5038C" w:rsidRPr="009B70BB" w:rsidRDefault="00F5038C" w:rsidP="00F5038C">
            <w:pPr>
              <w:spacing w:before="60" w:after="60"/>
              <w:jc w:val="center"/>
              <w:rPr>
                <w:rFonts w:ascii="Arial" w:hAnsi="Arial" w:cs="Arial"/>
                <w:snapToGrid w:val="0"/>
                <w:color w:val="000000"/>
                <w:szCs w:val="22"/>
              </w:rPr>
            </w:pPr>
          </w:p>
        </w:tc>
      </w:tr>
    </w:tbl>
    <w:p w14:paraId="6872B5D2" w14:textId="77777777" w:rsidR="00263A4D" w:rsidRDefault="00263A4D" w:rsidP="00263A4D">
      <w:pPr>
        <w:spacing w:before="120"/>
        <w:rPr>
          <w:rFonts w:ascii="Arial" w:hAnsi="Arial" w:cs="Arial"/>
          <w:b/>
          <w:noProof w:val="0"/>
          <w:szCs w:val="22"/>
        </w:rPr>
      </w:pPr>
    </w:p>
    <w:p w14:paraId="614A4032" w14:textId="77777777" w:rsidR="00263A4D" w:rsidRDefault="00263A4D" w:rsidP="00263A4D">
      <w:pPr>
        <w:spacing w:before="120"/>
        <w:rPr>
          <w:rFonts w:ascii="Arial" w:hAnsi="Arial" w:cs="Arial"/>
          <w:b/>
          <w:noProof w:val="0"/>
          <w:szCs w:val="22"/>
        </w:rPr>
      </w:pPr>
    </w:p>
    <w:p w14:paraId="788DA5B6" w14:textId="77777777" w:rsidR="00263A4D" w:rsidRDefault="00263A4D" w:rsidP="00263A4D">
      <w:pPr>
        <w:spacing w:before="120"/>
        <w:rPr>
          <w:rFonts w:ascii="Arial" w:hAnsi="Arial" w:cs="Arial"/>
          <w:b/>
          <w:noProof w:val="0"/>
          <w:szCs w:val="22"/>
        </w:rPr>
      </w:pPr>
    </w:p>
    <w:p w14:paraId="4CF154AD" w14:textId="31681753" w:rsidR="00263A4D" w:rsidRDefault="00263A4D" w:rsidP="00263A4D">
      <w:pPr>
        <w:pStyle w:val="ListParagraph"/>
        <w:numPr>
          <w:ilvl w:val="0"/>
          <w:numId w:val="7"/>
        </w:numPr>
        <w:spacing w:before="120"/>
        <w:ind w:left="284" w:hanging="284"/>
        <w:rPr>
          <w:rFonts w:ascii="Arial" w:hAnsi="Arial" w:cs="Arial"/>
          <w:b/>
          <w:noProof w:val="0"/>
          <w:szCs w:val="22"/>
        </w:rPr>
      </w:pPr>
      <w:r>
        <w:rPr>
          <w:rFonts w:ascii="Arial" w:hAnsi="Arial" w:cs="Arial"/>
          <w:b/>
          <w:noProof w:val="0"/>
          <w:szCs w:val="22"/>
        </w:rPr>
        <w:t>Vstupy měřící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090C82D2" w14:textId="77777777" w:rsidTr="00F5038C">
        <w:trPr>
          <w:tblHeader/>
        </w:trPr>
        <w:tc>
          <w:tcPr>
            <w:tcW w:w="6157" w:type="dxa"/>
            <w:tcBorders>
              <w:top w:val="single" w:sz="4" w:space="0" w:color="auto"/>
              <w:left w:val="single" w:sz="4" w:space="0" w:color="auto"/>
              <w:bottom w:val="nil"/>
              <w:right w:val="nil"/>
            </w:tcBorders>
            <w:vAlign w:val="center"/>
          </w:tcPr>
          <w:p w14:paraId="168BDBCA"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0E7B956D"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36201D30"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5F3DE8A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0037799" w14:textId="77777777" w:rsidR="00F5038C" w:rsidRPr="00186216" w:rsidRDefault="00F5038C" w:rsidP="00F5038C">
            <w:pPr>
              <w:pStyle w:val="BodyText"/>
              <w:spacing w:before="60" w:after="60"/>
              <w:ind w:left="214" w:right="57" w:hanging="142"/>
              <w:jc w:val="left"/>
              <w:rPr>
                <w:rFonts w:cs="Arial"/>
                <w:szCs w:val="22"/>
              </w:rPr>
            </w:pPr>
            <w:r>
              <w:rPr>
                <w:rFonts w:cs="Arial"/>
                <w:szCs w:val="22"/>
              </w:rPr>
              <w:t>4.1</w:t>
            </w:r>
            <w:r>
              <w:rPr>
                <w:rFonts w:cs="Arial"/>
                <w:szCs w:val="22"/>
              </w:rPr>
              <w:tab/>
            </w:r>
            <w:r w:rsidRPr="00186216">
              <w:rPr>
                <w:rFonts w:cs="Arial"/>
              </w:rPr>
              <w:t xml:space="preserve">Měření napětí U12 </w:t>
            </w:r>
            <w:r w:rsidRPr="00EC70FF">
              <w:rPr>
                <w:rFonts w:cs="Arial"/>
              </w:rPr>
              <w:t>z výstupu napájecího transformátoru VN/NN přepočtené na hodnotu v kV.</w:t>
            </w:r>
          </w:p>
        </w:tc>
        <w:tc>
          <w:tcPr>
            <w:tcW w:w="1276" w:type="dxa"/>
            <w:tcBorders>
              <w:top w:val="single" w:sz="4" w:space="0" w:color="auto"/>
              <w:left w:val="single" w:sz="4" w:space="0" w:color="auto"/>
              <w:bottom w:val="single" w:sz="4" w:space="0" w:color="auto"/>
              <w:right w:val="single" w:sz="4" w:space="0" w:color="auto"/>
            </w:tcBorders>
            <w:vAlign w:val="center"/>
          </w:tcPr>
          <w:p w14:paraId="60100318" w14:textId="77777777" w:rsidR="00F5038C" w:rsidRPr="00186216" w:rsidRDefault="00F5038C" w:rsidP="00F5038C">
            <w:pPr>
              <w:pStyle w:val="BodyText"/>
              <w:spacing w:before="60" w:after="60"/>
              <w:ind w:left="57" w:right="57"/>
              <w:jc w:val="center"/>
              <w:rPr>
                <w:rFonts w:cs="Arial"/>
                <w:snapToGrid w:val="0"/>
                <w:color w:val="000000"/>
              </w:rPr>
            </w:pPr>
            <w:r w:rsidRPr="00186216">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5399BE"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531C62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5147988" w14:textId="77777777" w:rsidR="00F5038C" w:rsidRPr="00186216" w:rsidRDefault="00F5038C" w:rsidP="00F5038C">
            <w:pPr>
              <w:pStyle w:val="BodyText"/>
              <w:spacing w:before="60" w:after="60"/>
              <w:ind w:left="214" w:right="57" w:hanging="142"/>
              <w:jc w:val="left"/>
              <w:rPr>
                <w:rFonts w:cs="Arial"/>
                <w:szCs w:val="22"/>
              </w:rPr>
            </w:pPr>
            <w:r>
              <w:rPr>
                <w:rFonts w:cs="Arial"/>
                <w:szCs w:val="22"/>
              </w:rPr>
              <w:t>4.2</w:t>
            </w:r>
            <w:r>
              <w:rPr>
                <w:rFonts w:cs="Arial"/>
                <w:szCs w:val="22"/>
              </w:rPr>
              <w:tab/>
            </w:r>
            <w:r w:rsidRPr="00186216">
              <w:rPr>
                <w:rFonts w:cs="Arial"/>
              </w:rPr>
              <w:t>Přetížitelnost měřících vstupů v souvislosti s provozem v místě nasazení.</w:t>
            </w:r>
          </w:p>
        </w:tc>
        <w:tc>
          <w:tcPr>
            <w:tcW w:w="1276" w:type="dxa"/>
            <w:tcBorders>
              <w:top w:val="single" w:sz="4" w:space="0" w:color="auto"/>
              <w:left w:val="single" w:sz="4" w:space="0" w:color="auto"/>
              <w:bottom w:val="single" w:sz="4" w:space="0" w:color="auto"/>
              <w:right w:val="single" w:sz="4" w:space="0" w:color="auto"/>
            </w:tcBorders>
            <w:vAlign w:val="center"/>
          </w:tcPr>
          <w:p w14:paraId="5D874F30" w14:textId="77777777" w:rsidR="00F5038C" w:rsidRPr="00186216" w:rsidRDefault="00F5038C" w:rsidP="00F5038C">
            <w:pPr>
              <w:pStyle w:val="BodyText"/>
              <w:spacing w:before="60" w:after="60"/>
              <w:ind w:left="57" w:right="57"/>
              <w:jc w:val="center"/>
              <w:rPr>
                <w:rFonts w:cs="Arial"/>
                <w:snapToGrid w:val="0"/>
                <w:color w:val="000000"/>
              </w:rPr>
            </w:pPr>
            <w:r w:rsidRPr="00186216">
              <w:rPr>
                <w:rFonts w:cs="Arial"/>
                <w:snapToGrid w:val="0"/>
                <w:color w:val="00000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AF5DD2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A6EEE2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18CC893" w14:textId="77777777" w:rsidR="00F5038C" w:rsidRPr="00186216" w:rsidRDefault="00F5038C" w:rsidP="00F5038C">
            <w:pPr>
              <w:pStyle w:val="BodyText"/>
              <w:spacing w:before="60" w:after="60"/>
              <w:ind w:left="214" w:right="57" w:hanging="142"/>
              <w:jc w:val="left"/>
              <w:rPr>
                <w:rFonts w:cs="Arial"/>
                <w:szCs w:val="22"/>
              </w:rPr>
            </w:pPr>
            <w:r>
              <w:rPr>
                <w:rFonts w:cs="Arial"/>
                <w:szCs w:val="22"/>
              </w:rPr>
              <w:t>4.3</w:t>
            </w:r>
            <w:r>
              <w:rPr>
                <w:rFonts w:cs="Arial"/>
                <w:szCs w:val="22"/>
              </w:rPr>
              <w:tab/>
            </w:r>
            <w:r w:rsidRPr="00186216">
              <w:rPr>
                <w:rFonts w:cs="Arial"/>
              </w:rPr>
              <w:t>Uživatelské nastavení integrálních delta kritérií samostatné pro každý měřicí vstup.</w:t>
            </w:r>
          </w:p>
        </w:tc>
        <w:tc>
          <w:tcPr>
            <w:tcW w:w="1276" w:type="dxa"/>
            <w:tcBorders>
              <w:top w:val="single" w:sz="4" w:space="0" w:color="auto"/>
              <w:left w:val="single" w:sz="4" w:space="0" w:color="auto"/>
              <w:bottom w:val="single" w:sz="4" w:space="0" w:color="auto"/>
              <w:right w:val="single" w:sz="4" w:space="0" w:color="auto"/>
            </w:tcBorders>
            <w:vAlign w:val="center"/>
          </w:tcPr>
          <w:p w14:paraId="20F77E87" w14:textId="77777777" w:rsidR="00F5038C" w:rsidRPr="00186216" w:rsidRDefault="00F5038C" w:rsidP="00F5038C">
            <w:pPr>
              <w:pStyle w:val="BodyText"/>
              <w:spacing w:before="60" w:after="60"/>
              <w:ind w:left="57" w:right="57"/>
              <w:jc w:val="center"/>
              <w:rPr>
                <w:rFonts w:cs="Arial"/>
                <w:snapToGrid w:val="0"/>
                <w:color w:val="000000"/>
              </w:rPr>
            </w:pPr>
            <w:r w:rsidRPr="00186216">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1BDD3B0" w14:textId="77777777" w:rsidR="00F5038C" w:rsidRPr="009B70BB" w:rsidRDefault="00F5038C" w:rsidP="00F5038C">
            <w:pPr>
              <w:spacing w:before="60" w:after="60"/>
              <w:jc w:val="center"/>
              <w:rPr>
                <w:rFonts w:ascii="Arial" w:hAnsi="Arial" w:cs="Arial"/>
                <w:snapToGrid w:val="0"/>
                <w:color w:val="000000"/>
                <w:szCs w:val="22"/>
              </w:rPr>
            </w:pPr>
          </w:p>
        </w:tc>
      </w:tr>
    </w:tbl>
    <w:p w14:paraId="01539C14" w14:textId="77777777" w:rsidR="00F5038C" w:rsidRPr="00F5038C" w:rsidRDefault="00F5038C" w:rsidP="00F5038C">
      <w:pPr>
        <w:spacing w:before="120"/>
        <w:rPr>
          <w:rFonts w:ascii="Arial" w:hAnsi="Arial" w:cs="Arial"/>
          <w:b/>
          <w:noProof w:val="0"/>
          <w:szCs w:val="22"/>
        </w:rPr>
      </w:pPr>
    </w:p>
    <w:p w14:paraId="0A08656B" w14:textId="062BA046" w:rsidR="00EC78F0" w:rsidRDefault="00EC78F0" w:rsidP="006152DB">
      <w:pPr>
        <w:pStyle w:val="ListParagraph"/>
        <w:numPr>
          <w:ilvl w:val="0"/>
          <w:numId w:val="7"/>
        </w:numPr>
        <w:spacing w:before="120"/>
        <w:ind w:left="284" w:hanging="284"/>
        <w:rPr>
          <w:rFonts w:ascii="Arial" w:hAnsi="Arial" w:cs="Arial"/>
          <w:b/>
          <w:noProof w:val="0"/>
          <w:szCs w:val="22"/>
        </w:rPr>
      </w:pPr>
      <w:r>
        <w:rPr>
          <w:rFonts w:ascii="Arial" w:hAnsi="Arial" w:cs="Arial"/>
          <w:b/>
          <w:noProof w:val="0"/>
          <w:szCs w:val="22"/>
        </w:rPr>
        <w:t>Výstupy povelové</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3C0EA7E4" w14:textId="77777777" w:rsidTr="00F5038C">
        <w:trPr>
          <w:tblHeader/>
        </w:trPr>
        <w:tc>
          <w:tcPr>
            <w:tcW w:w="6157" w:type="dxa"/>
            <w:tcBorders>
              <w:top w:val="single" w:sz="4" w:space="0" w:color="auto"/>
              <w:left w:val="single" w:sz="4" w:space="0" w:color="auto"/>
              <w:bottom w:val="nil"/>
              <w:right w:val="nil"/>
            </w:tcBorders>
            <w:vAlign w:val="center"/>
          </w:tcPr>
          <w:p w14:paraId="510B66BA"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3D70DFB0"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2E422EEB"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59AC038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94BAA5A" w14:textId="77777777" w:rsidR="00F5038C" w:rsidRPr="00186216" w:rsidRDefault="00F5038C" w:rsidP="00F5038C">
            <w:pPr>
              <w:pStyle w:val="BodyText"/>
              <w:spacing w:before="60" w:after="60"/>
              <w:ind w:left="214" w:right="57" w:hanging="142"/>
              <w:jc w:val="left"/>
              <w:rPr>
                <w:rFonts w:cs="Arial"/>
                <w:szCs w:val="22"/>
              </w:rPr>
            </w:pPr>
            <w:r>
              <w:rPr>
                <w:rFonts w:cs="Arial"/>
                <w:szCs w:val="22"/>
              </w:rPr>
              <w:t>5.1</w:t>
            </w:r>
            <w:r>
              <w:rPr>
                <w:rFonts w:cs="Arial"/>
                <w:szCs w:val="22"/>
              </w:rPr>
              <w:tab/>
            </w:r>
            <w:r w:rsidRPr="00186216">
              <w:rPr>
                <w:rFonts w:cs="Arial"/>
                <w:szCs w:val="22"/>
              </w:rPr>
              <w:t>Galvanicky oddělené reléové výstupy pro dálkové ovládání.</w:t>
            </w:r>
          </w:p>
        </w:tc>
        <w:tc>
          <w:tcPr>
            <w:tcW w:w="1276" w:type="dxa"/>
            <w:tcBorders>
              <w:top w:val="single" w:sz="4" w:space="0" w:color="auto"/>
              <w:left w:val="single" w:sz="4" w:space="0" w:color="auto"/>
              <w:bottom w:val="single" w:sz="4" w:space="0" w:color="auto"/>
              <w:right w:val="single" w:sz="4" w:space="0" w:color="auto"/>
            </w:tcBorders>
            <w:vAlign w:val="center"/>
          </w:tcPr>
          <w:p w14:paraId="06D2EDFB" w14:textId="77777777" w:rsidR="00F5038C" w:rsidRPr="00186216" w:rsidRDefault="00F5038C" w:rsidP="00F5038C">
            <w:pPr>
              <w:pStyle w:val="BodyText"/>
              <w:spacing w:before="60" w:after="60"/>
              <w:ind w:left="57" w:right="57"/>
              <w:jc w:val="center"/>
              <w:rPr>
                <w:rFonts w:cs="Arial"/>
                <w:snapToGrid w:val="0"/>
                <w:color w:val="000000"/>
              </w:rPr>
            </w:pPr>
            <w:r w:rsidRPr="00186216">
              <w:rPr>
                <w:rFonts w:cs="Arial"/>
                <w:snapToGrid w:val="0"/>
                <w:color w:val="00000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005AE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F8265E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710CB1B" w14:textId="77777777" w:rsidR="00F5038C" w:rsidRPr="00186216" w:rsidRDefault="00F5038C" w:rsidP="00F5038C">
            <w:pPr>
              <w:pStyle w:val="BodyText"/>
              <w:spacing w:before="60" w:after="60"/>
              <w:ind w:left="214" w:right="57" w:hanging="142"/>
              <w:jc w:val="left"/>
              <w:rPr>
                <w:rFonts w:cs="Arial"/>
                <w:szCs w:val="22"/>
              </w:rPr>
            </w:pPr>
            <w:r>
              <w:rPr>
                <w:rFonts w:cs="Arial"/>
                <w:szCs w:val="22"/>
              </w:rPr>
              <w:t>5.2</w:t>
            </w:r>
            <w:r>
              <w:rPr>
                <w:rFonts w:cs="Arial"/>
                <w:szCs w:val="22"/>
              </w:rPr>
              <w:tab/>
            </w:r>
            <w:r w:rsidRPr="00186216">
              <w:rPr>
                <w:rFonts w:cs="Arial"/>
                <w:szCs w:val="22"/>
              </w:rPr>
              <w:t>Pomocná signalizace zapnutých výstupů na kartě např. pomocí LED.</w:t>
            </w:r>
          </w:p>
        </w:tc>
        <w:tc>
          <w:tcPr>
            <w:tcW w:w="1276" w:type="dxa"/>
            <w:tcBorders>
              <w:top w:val="single" w:sz="4" w:space="0" w:color="auto"/>
              <w:left w:val="single" w:sz="4" w:space="0" w:color="auto"/>
              <w:bottom w:val="single" w:sz="4" w:space="0" w:color="auto"/>
              <w:right w:val="single" w:sz="4" w:space="0" w:color="auto"/>
            </w:tcBorders>
            <w:vAlign w:val="center"/>
          </w:tcPr>
          <w:p w14:paraId="1A4C9BF5" w14:textId="77777777" w:rsidR="00F5038C" w:rsidRPr="00186216" w:rsidRDefault="00F5038C" w:rsidP="00F5038C">
            <w:pPr>
              <w:pStyle w:val="BodyText"/>
              <w:spacing w:before="60" w:after="60"/>
              <w:ind w:left="57" w:right="57"/>
              <w:jc w:val="center"/>
              <w:rPr>
                <w:rFonts w:cs="Arial"/>
                <w:snapToGrid w:val="0"/>
                <w:color w:val="000000"/>
              </w:rPr>
            </w:pPr>
            <w:r w:rsidRPr="00186216">
              <w:rPr>
                <w:rFonts w:cs="Arial"/>
                <w:snapToGrid w:val="0"/>
                <w:color w:val="000000"/>
              </w:rPr>
              <w:t>Vi</w:t>
            </w:r>
            <w:r>
              <w:rPr>
                <w:rFonts w:cs="Arial"/>
                <w:snapToGrid w:val="0"/>
                <w:color w:val="000000"/>
              </w:rPr>
              <w:t>z</w:t>
            </w:r>
            <w:r w:rsidRPr="00186216">
              <w:rPr>
                <w:rFonts w:cs="Arial"/>
                <w:snapToGrid w:val="0"/>
                <w:color w:val="000000"/>
              </w:rPr>
              <w:t>uálně ověřit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807D4F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FECEA8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88BCB52" w14:textId="77777777" w:rsidR="00F5038C" w:rsidRPr="00186216" w:rsidRDefault="00F5038C" w:rsidP="00F5038C">
            <w:pPr>
              <w:pStyle w:val="BodyText"/>
              <w:spacing w:before="60" w:after="60"/>
              <w:ind w:left="214" w:right="57" w:hanging="142"/>
              <w:jc w:val="left"/>
              <w:rPr>
                <w:rFonts w:cs="Arial"/>
                <w:szCs w:val="22"/>
              </w:rPr>
            </w:pPr>
            <w:r>
              <w:rPr>
                <w:rFonts w:cs="Arial"/>
                <w:szCs w:val="22"/>
              </w:rPr>
              <w:t>5.3</w:t>
            </w:r>
            <w:r>
              <w:rPr>
                <w:rFonts w:cs="Arial"/>
                <w:szCs w:val="22"/>
              </w:rPr>
              <w:tab/>
            </w:r>
            <w:r w:rsidRPr="00186216">
              <w:rPr>
                <w:rFonts w:cs="Arial"/>
                <w:szCs w:val="22"/>
              </w:rPr>
              <w:t>Nastavitelný čas sepnutí výstupního relé.</w:t>
            </w:r>
          </w:p>
        </w:tc>
        <w:tc>
          <w:tcPr>
            <w:tcW w:w="1276" w:type="dxa"/>
            <w:tcBorders>
              <w:top w:val="single" w:sz="4" w:space="0" w:color="auto"/>
              <w:left w:val="single" w:sz="4" w:space="0" w:color="auto"/>
              <w:bottom w:val="single" w:sz="4" w:space="0" w:color="auto"/>
              <w:right w:val="single" w:sz="4" w:space="0" w:color="auto"/>
            </w:tcBorders>
            <w:vAlign w:val="center"/>
          </w:tcPr>
          <w:p w14:paraId="6603ED6A" w14:textId="77777777" w:rsidR="00F5038C" w:rsidRPr="00186216" w:rsidRDefault="00F5038C" w:rsidP="00F5038C">
            <w:pPr>
              <w:pStyle w:val="BodyText"/>
              <w:spacing w:before="60" w:after="60"/>
              <w:ind w:left="57" w:right="57"/>
              <w:jc w:val="center"/>
              <w:rPr>
                <w:rFonts w:cs="Arial"/>
                <w:snapToGrid w:val="0"/>
                <w:color w:val="000000"/>
              </w:rPr>
            </w:pPr>
            <w:r w:rsidRPr="00186216">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B7F98A"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FA8105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EEE8DF2"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5.4</w:t>
            </w:r>
            <w:r>
              <w:rPr>
                <w:rFonts w:cs="Arial"/>
                <w:szCs w:val="22"/>
              </w:rPr>
              <w:tab/>
            </w:r>
            <w:r w:rsidRPr="00186216">
              <w:rPr>
                <w:rFonts w:cs="Arial"/>
                <w:szCs w:val="22"/>
              </w:rPr>
              <w:t>Vypínací schopnosti výstupního relé mi</w:t>
            </w:r>
            <w:r>
              <w:rPr>
                <w:rFonts w:cs="Arial"/>
                <w:szCs w:val="22"/>
              </w:rPr>
              <w:t>n.</w:t>
            </w:r>
            <w:r w:rsidRPr="00186216">
              <w:rPr>
                <w:rFonts w:cs="Arial"/>
                <w:szCs w:val="22"/>
              </w:rPr>
              <w:t xml:space="preserve"> 3 A při 24 V DC.</w:t>
            </w:r>
          </w:p>
        </w:tc>
        <w:tc>
          <w:tcPr>
            <w:tcW w:w="1276" w:type="dxa"/>
            <w:tcBorders>
              <w:top w:val="single" w:sz="4" w:space="0" w:color="auto"/>
              <w:left w:val="single" w:sz="4" w:space="0" w:color="auto"/>
              <w:bottom w:val="single" w:sz="4" w:space="0" w:color="auto"/>
              <w:right w:val="single" w:sz="4" w:space="0" w:color="auto"/>
            </w:tcBorders>
            <w:vAlign w:val="center"/>
          </w:tcPr>
          <w:p w14:paraId="70C84046" w14:textId="77777777" w:rsidR="00F5038C" w:rsidRPr="00CD6B0F" w:rsidRDefault="00F5038C" w:rsidP="00F5038C">
            <w:pPr>
              <w:pStyle w:val="BodyText"/>
              <w:spacing w:before="60" w:after="60"/>
              <w:ind w:left="57" w:right="57"/>
              <w:jc w:val="center"/>
              <w:rPr>
                <w:rFonts w:cs="Arial"/>
                <w:szCs w:val="22"/>
              </w:rPr>
            </w:pPr>
            <w:r w:rsidRPr="00186216">
              <w:rPr>
                <w:rFonts w:cs="Arial"/>
                <w:snapToGrid w:val="0"/>
                <w:color w:val="00000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56A295" w14:textId="77777777" w:rsidR="00F5038C" w:rsidRPr="009B70BB" w:rsidRDefault="00F5038C" w:rsidP="00F5038C">
            <w:pPr>
              <w:spacing w:before="60" w:after="60"/>
              <w:jc w:val="center"/>
              <w:rPr>
                <w:rFonts w:ascii="Arial" w:hAnsi="Arial" w:cs="Arial"/>
                <w:snapToGrid w:val="0"/>
                <w:color w:val="000000"/>
                <w:szCs w:val="22"/>
              </w:rPr>
            </w:pPr>
          </w:p>
        </w:tc>
      </w:tr>
    </w:tbl>
    <w:p w14:paraId="52B05074" w14:textId="77777777" w:rsidR="00F5038C" w:rsidRPr="00F5038C" w:rsidRDefault="00F5038C" w:rsidP="00F5038C"/>
    <w:p w14:paraId="587918FD" w14:textId="77777777" w:rsidR="00F5038C" w:rsidRPr="008F19E7" w:rsidRDefault="006D3EC9" w:rsidP="001F2244">
      <w:pPr>
        <w:pStyle w:val="ListParagraph"/>
        <w:keepNext/>
        <w:pageBreakBefore/>
        <w:numPr>
          <w:ilvl w:val="0"/>
          <w:numId w:val="7"/>
        </w:numPr>
        <w:spacing w:before="120"/>
        <w:ind w:left="284" w:hanging="284"/>
        <w:rPr>
          <w:rFonts w:ascii="Arial" w:hAnsi="Arial" w:cs="Arial"/>
          <w:b/>
          <w:noProof w:val="0"/>
          <w:szCs w:val="22"/>
        </w:rPr>
      </w:pPr>
      <w:r>
        <w:rPr>
          <w:rFonts w:ascii="Arial" w:hAnsi="Arial" w:cs="Arial"/>
          <w:b/>
          <w:noProof w:val="0"/>
          <w:szCs w:val="22"/>
        </w:rPr>
        <w:t>Komunikace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2A49E3EB" w14:textId="77777777" w:rsidTr="00F5038C">
        <w:trPr>
          <w:tblHeader/>
        </w:trPr>
        <w:tc>
          <w:tcPr>
            <w:tcW w:w="6157" w:type="dxa"/>
            <w:tcBorders>
              <w:top w:val="single" w:sz="4" w:space="0" w:color="auto"/>
              <w:left w:val="single" w:sz="4" w:space="0" w:color="auto"/>
              <w:bottom w:val="nil"/>
              <w:right w:val="nil"/>
            </w:tcBorders>
            <w:vAlign w:val="center"/>
          </w:tcPr>
          <w:p w14:paraId="38C07ADA"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4B35C7F9"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69457FEF"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033438D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FB97E04"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6.1</w:t>
            </w:r>
            <w:r>
              <w:rPr>
                <w:rFonts w:cs="Arial"/>
                <w:szCs w:val="22"/>
              </w:rPr>
              <w:tab/>
            </w:r>
            <w:r>
              <w:rPr>
                <w:rFonts w:cs="Arial"/>
                <w:szCs w:val="24"/>
              </w:rPr>
              <w:t>P</w:t>
            </w:r>
            <w:r w:rsidRPr="00186216">
              <w:rPr>
                <w:rFonts w:cs="Arial"/>
                <w:szCs w:val="24"/>
              </w:rPr>
              <w:t>odpora všech aktuálně dostupn</w:t>
            </w:r>
            <w:r>
              <w:rPr>
                <w:rFonts w:cs="Arial"/>
                <w:szCs w:val="24"/>
              </w:rPr>
              <w:t>ých</w:t>
            </w:r>
            <w:r w:rsidRPr="00186216">
              <w:rPr>
                <w:rFonts w:cs="Arial"/>
                <w:szCs w:val="24"/>
              </w:rPr>
              <w:t xml:space="preserve"> technologi</w:t>
            </w:r>
            <w:r>
              <w:rPr>
                <w:rFonts w:cs="Arial"/>
                <w:szCs w:val="24"/>
              </w:rPr>
              <w:t>í</w:t>
            </w:r>
            <w:r w:rsidRPr="00186216">
              <w:rPr>
                <w:rFonts w:cs="Arial"/>
                <w:szCs w:val="24"/>
              </w:rPr>
              <w:t xml:space="preserve"> mobilních operátorů v ČR (GPRS, EDGE, 3,5G, HSDPA, LTE) s automatickým vyhodnocením a přepnutím nejvhodnějšího typu komunikace.</w:t>
            </w:r>
          </w:p>
        </w:tc>
        <w:tc>
          <w:tcPr>
            <w:tcW w:w="1276" w:type="dxa"/>
            <w:tcBorders>
              <w:top w:val="single" w:sz="4" w:space="0" w:color="auto"/>
              <w:left w:val="single" w:sz="4" w:space="0" w:color="auto"/>
              <w:bottom w:val="single" w:sz="4" w:space="0" w:color="auto"/>
              <w:right w:val="single" w:sz="4" w:space="0" w:color="auto"/>
            </w:tcBorders>
            <w:vAlign w:val="center"/>
          </w:tcPr>
          <w:p w14:paraId="3A2462E1" w14:textId="77777777" w:rsidR="00F5038C" w:rsidRPr="00CD6B0F" w:rsidRDefault="00F5038C" w:rsidP="00F5038C">
            <w:pPr>
              <w:pStyle w:val="BodyText"/>
              <w:spacing w:before="60" w:after="60"/>
              <w:ind w:left="57" w:right="57"/>
              <w:jc w:val="center"/>
              <w:rPr>
                <w:rFonts w:cs="Arial"/>
                <w:szCs w:val="22"/>
              </w:rPr>
            </w:pPr>
            <w:r w:rsidRPr="00186216">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0F21C4B"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A1BC86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574A663"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6.2</w:t>
            </w:r>
            <w:r>
              <w:rPr>
                <w:rFonts w:cs="Arial"/>
                <w:szCs w:val="22"/>
              </w:rPr>
              <w:tab/>
            </w:r>
            <w:r w:rsidRPr="00186216">
              <w:rPr>
                <w:rFonts w:cs="Arial"/>
                <w:szCs w:val="22"/>
              </w:rPr>
              <w:t>Možnost volby mobilního operátora výměnou SIM karty.</w:t>
            </w:r>
          </w:p>
        </w:tc>
        <w:tc>
          <w:tcPr>
            <w:tcW w:w="1276" w:type="dxa"/>
            <w:tcBorders>
              <w:top w:val="single" w:sz="4" w:space="0" w:color="auto"/>
              <w:left w:val="single" w:sz="4" w:space="0" w:color="auto"/>
              <w:bottom w:val="single" w:sz="4" w:space="0" w:color="auto"/>
              <w:right w:val="single" w:sz="4" w:space="0" w:color="auto"/>
            </w:tcBorders>
            <w:vAlign w:val="center"/>
          </w:tcPr>
          <w:p w14:paraId="671FCC20" w14:textId="77777777" w:rsidR="00F5038C" w:rsidRPr="00CD6B0F" w:rsidRDefault="00F5038C" w:rsidP="00F5038C">
            <w:pPr>
              <w:pStyle w:val="BodyText"/>
              <w:spacing w:before="60" w:after="60"/>
              <w:ind w:left="57" w:right="57"/>
              <w:jc w:val="center"/>
              <w:rPr>
                <w:rFonts w:cs="Arial"/>
                <w:snapToGrid w:val="0"/>
                <w:color w:val="000000"/>
                <w:szCs w:val="22"/>
              </w:rPr>
            </w:pPr>
            <w:r w:rsidRPr="00186216">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9E6E63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48BAE4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6E3856F"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6.3</w:t>
            </w:r>
            <w:r>
              <w:rPr>
                <w:rFonts w:cs="Arial"/>
                <w:szCs w:val="22"/>
              </w:rPr>
              <w:tab/>
            </w:r>
            <w:r w:rsidRPr="00186216">
              <w:rPr>
                <w:rFonts w:cs="Arial"/>
                <w:szCs w:val="22"/>
              </w:rPr>
              <w:t>Vzdálené přidělení adresy a bezpečností autentizace (RADIUS server E.ONu) pro zadanou APN.</w:t>
            </w:r>
          </w:p>
        </w:tc>
        <w:tc>
          <w:tcPr>
            <w:tcW w:w="1276" w:type="dxa"/>
            <w:tcBorders>
              <w:top w:val="single" w:sz="4" w:space="0" w:color="auto"/>
              <w:left w:val="single" w:sz="4" w:space="0" w:color="auto"/>
              <w:bottom w:val="single" w:sz="4" w:space="0" w:color="auto"/>
              <w:right w:val="single" w:sz="4" w:space="0" w:color="auto"/>
            </w:tcBorders>
            <w:vAlign w:val="center"/>
          </w:tcPr>
          <w:p w14:paraId="7182DCBF" w14:textId="77777777" w:rsidR="00F5038C" w:rsidRPr="00CD6B0F" w:rsidRDefault="00F5038C" w:rsidP="00F5038C">
            <w:pPr>
              <w:pStyle w:val="BodyText"/>
              <w:spacing w:before="60" w:after="60"/>
              <w:ind w:left="57" w:right="57"/>
              <w:jc w:val="center"/>
              <w:rPr>
                <w:rFonts w:cs="Arial"/>
                <w:szCs w:val="22"/>
              </w:rPr>
            </w:pPr>
            <w:r>
              <w:rPr>
                <w:rFonts w:cs="Arial"/>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45B7B0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53DE016"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DA8F755"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6.4</w:t>
            </w:r>
            <w:r>
              <w:rPr>
                <w:rFonts w:cs="Arial"/>
                <w:szCs w:val="22"/>
              </w:rPr>
              <w:tab/>
              <w:t>K</w:t>
            </w:r>
            <w:r w:rsidRPr="00186216">
              <w:rPr>
                <w:rFonts w:cs="Arial"/>
                <w:szCs w:val="22"/>
              </w:rPr>
              <w:t>omunikační cesty mezi centrální</w:t>
            </w:r>
            <w:r>
              <w:rPr>
                <w:rFonts w:cs="Arial"/>
                <w:szCs w:val="22"/>
              </w:rPr>
              <w:t>mi</w:t>
            </w:r>
            <w:r w:rsidRPr="00186216">
              <w:rPr>
                <w:rFonts w:cs="Arial"/>
                <w:szCs w:val="22"/>
              </w:rPr>
              <w:t xml:space="preserve"> servery a IED </w:t>
            </w:r>
            <w:r>
              <w:rPr>
                <w:rFonts w:cs="Arial"/>
                <w:szCs w:val="22"/>
              </w:rPr>
              <w:t xml:space="preserve">bez </w:t>
            </w:r>
            <w:r w:rsidRPr="00186216">
              <w:rPr>
                <w:rFonts w:cs="Arial"/>
                <w:szCs w:val="22"/>
              </w:rPr>
              <w:t>další</w:t>
            </w:r>
            <w:r>
              <w:rPr>
                <w:rFonts w:cs="Arial"/>
                <w:szCs w:val="22"/>
              </w:rPr>
              <w:t>ch</w:t>
            </w:r>
            <w:r w:rsidRPr="00186216">
              <w:rPr>
                <w:rFonts w:cs="Arial"/>
                <w:szCs w:val="22"/>
              </w:rPr>
              <w:t xml:space="preserve"> zařízení umožňující</w:t>
            </w:r>
            <w:r>
              <w:rPr>
                <w:rFonts w:cs="Arial"/>
                <w:szCs w:val="22"/>
              </w:rPr>
              <w:t>ch</w:t>
            </w:r>
            <w:r w:rsidRPr="00186216">
              <w:rPr>
                <w:rFonts w:cs="Arial"/>
                <w:szCs w:val="22"/>
              </w:rPr>
              <w:t xml:space="preserve"> spojení či komunikaci mezi těmito body.</w:t>
            </w:r>
          </w:p>
        </w:tc>
        <w:tc>
          <w:tcPr>
            <w:tcW w:w="1276" w:type="dxa"/>
            <w:tcBorders>
              <w:top w:val="single" w:sz="4" w:space="0" w:color="auto"/>
              <w:left w:val="single" w:sz="4" w:space="0" w:color="auto"/>
              <w:bottom w:val="single" w:sz="4" w:space="0" w:color="auto"/>
              <w:right w:val="single" w:sz="4" w:space="0" w:color="auto"/>
            </w:tcBorders>
            <w:vAlign w:val="center"/>
          </w:tcPr>
          <w:p w14:paraId="56258485" w14:textId="77777777" w:rsidR="00F5038C" w:rsidRPr="00CD6B0F" w:rsidRDefault="00F5038C" w:rsidP="00F5038C">
            <w:pPr>
              <w:pStyle w:val="BodyText"/>
              <w:spacing w:before="60" w:after="60"/>
              <w:ind w:left="57" w:right="57"/>
              <w:jc w:val="center"/>
              <w:rPr>
                <w:rFonts w:cs="Arial"/>
                <w:szCs w:val="22"/>
              </w:rPr>
            </w:pPr>
            <w:r>
              <w:rPr>
                <w:rFonts w:cs="Arial"/>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59B9E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DD0AED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1CA678F"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6.5</w:t>
            </w:r>
            <w:r>
              <w:rPr>
                <w:rFonts w:cs="Arial"/>
                <w:szCs w:val="22"/>
              </w:rPr>
              <w:tab/>
            </w:r>
            <w:r w:rsidRPr="00186216">
              <w:rPr>
                <w:rFonts w:cs="Arial"/>
                <w:szCs w:val="22"/>
              </w:rPr>
              <w:t>Servisní kanál pro dálkovou uživatelskou parametrizaci</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5CF3C24C" w14:textId="77777777" w:rsidR="00F5038C" w:rsidRPr="00CD6B0F" w:rsidRDefault="00F5038C" w:rsidP="00F5038C">
            <w:pPr>
              <w:pStyle w:val="BodyText"/>
              <w:spacing w:before="60" w:after="60"/>
              <w:ind w:left="57" w:right="57"/>
              <w:jc w:val="center"/>
              <w:rPr>
                <w:rFonts w:cs="Arial"/>
                <w:szCs w:val="22"/>
              </w:rPr>
            </w:pPr>
            <w:r>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E71C64A"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19CFDF2" w14:textId="77777777" w:rsidTr="00F5038C">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09D06386"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6.6</w:t>
            </w:r>
            <w:r>
              <w:rPr>
                <w:rFonts w:cs="Arial"/>
                <w:szCs w:val="22"/>
              </w:rPr>
              <w:tab/>
            </w:r>
            <w:r w:rsidRPr="00186216">
              <w:rPr>
                <w:rFonts w:cs="Arial"/>
                <w:szCs w:val="22"/>
              </w:rPr>
              <w:t>Možnost výběru typu a zisku povětrnostně odolné externí GSM antény (všesměrová, směrová).</w:t>
            </w:r>
          </w:p>
        </w:tc>
        <w:tc>
          <w:tcPr>
            <w:tcW w:w="1276" w:type="dxa"/>
            <w:tcBorders>
              <w:top w:val="single" w:sz="4" w:space="0" w:color="auto"/>
              <w:left w:val="single" w:sz="4" w:space="0" w:color="auto"/>
              <w:bottom w:val="single" w:sz="4" w:space="0" w:color="auto"/>
              <w:right w:val="single" w:sz="4" w:space="0" w:color="auto"/>
            </w:tcBorders>
            <w:vAlign w:val="center"/>
          </w:tcPr>
          <w:p w14:paraId="1A86B0FF" w14:textId="77777777" w:rsidR="00F5038C" w:rsidRPr="00AE45DC" w:rsidRDefault="00F5038C" w:rsidP="00F5038C">
            <w:pPr>
              <w:pStyle w:val="BodyText"/>
              <w:spacing w:before="60" w:after="60"/>
              <w:ind w:left="57" w:right="57"/>
              <w:jc w:val="center"/>
              <w:rPr>
                <w:rFonts w:cs="Arial"/>
                <w:szCs w:val="22"/>
              </w:rPr>
            </w:pPr>
            <w:r>
              <w:rPr>
                <w:rFonts w:cs="Arial"/>
                <w:snapToGrid w:val="0"/>
                <w:color w:val="00000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40EBA5"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D68893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EC70110" w14:textId="77777777" w:rsidR="00F5038C" w:rsidRDefault="00F5038C" w:rsidP="00F5038C">
            <w:pPr>
              <w:pStyle w:val="BodyText"/>
              <w:keepNext/>
              <w:spacing w:before="60" w:after="60"/>
              <w:ind w:left="216" w:right="57" w:hanging="142"/>
              <w:jc w:val="left"/>
              <w:rPr>
                <w:rFonts w:cs="Arial"/>
                <w:szCs w:val="22"/>
              </w:rPr>
            </w:pPr>
            <w:r>
              <w:rPr>
                <w:rFonts w:cs="Arial"/>
                <w:szCs w:val="22"/>
              </w:rPr>
              <w:t>6.7</w:t>
            </w:r>
            <w:r>
              <w:rPr>
                <w:rFonts w:cs="Arial"/>
                <w:szCs w:val="22"/>
              </w:rPr>
              <w:tab/>
            </w:r>
            <w:r w:rsidRPr="00186216">
              <w:rPr>
                <w:rFonts w:cs="Arial"/>
                <w:szCs w:val="22"/>
              </w:rPr>
              <w:t>IED časově synchronizováno.</w:t>
            </w:r>
          </w:p>
          <w:p w14:paraId="5380759D" w14:textId="77777777" w:rsidR="00F5038C" w:rsidRPr="00CD6B0F" w:rsidRDefault="00F5038C" w:rsidP="00F5038C">
            <w:pPr>
              <w:pStyle w:val="BodyText"/>
              <w:keepNext/>
              <w:spacing w:before="60" w:after="60"/>
              <w:ind w:left="216" w:right="57" w:hanging="142"/>
              <w:jc w:val="left"/>
              <w:rPr>
                <w:rFonts w:cs="Arial"/>
                <w:szCs w:val="22"/>
              </w:rPr>
            </w:pPr>
            <w:r w:rsidRPr="00186216">
              <w:rPr>
                <w:rFonts w:cs="Arial"/>
                <w:szCs w:val="22"/>
              </w:rPr>
              <w:t>Primárním zdrojem času pro všechny komponenty je NTP server zadavatele nebo nadřazený systém prostřednictvím protokolu IEC60870-5-104. Zařízení umožň</w:t>
            </w:r>
            <w:r>
              <w:rPr>
                <w:rFonts w:cs="Arial"/>
                <w:szCs w:val="22"/>
              </w:rPr>
              <w:t>uje</w:t>
            </w:r>
            <w:r w:rsidRPr="00186216">
              <w:rPr>
                <w:rFonts w:cs="Arial"/>
                <w:szCs w:val="22"/>
              </w:rPr>
              <w:t xml:space="preserve"> obě varianty.</w:t>
            </w:r>
          </w:p>
        </w:tc>
        <w:tc>
          <w:tcPr>
            <w:tcW w:w="1276" w:type="dxa"/>
            <w:tcBorders>
              <w:top w:val="single" w:sz="4" w:space="0" w:color="auto"/>
              <w:left w:val="single" w:sz="4" w:space="0" w:color="auto"/>
              <w:bottom w:val="single" w:sz="4" w:space="0" w:color="auto"/>
              <w:right w:val="single" w:sz="4" w:space="0" w:color="auto"/>
            </w:tcBorders>
            <w:vAlign w:val="center"/>
          </w:tcPr>
          <w:p w14:paraId="022CE7B9" w14:textId="77777777" w:rsidR="00F5038C" w:rsidRPr="00CD6B0F" w:rsidRDefault="00F5038C" w:rsidP="00F5038C">
            <w:pPr>
              <w:pStyle w:val="BodyText"/>
              <w:spacing w:before="60" w:after="60"/>
              <w:ind w:left="57" w:right="57"/>
              <w:jc w:val="center"/>
              <w:rPr>
                <w:rFonts w:cs="Arial"/>
                <w:szCs w:val="22"/>
              </w:rPr>
            </w:pPr>
            <w:r>
              <w:rPr>
                <w:rFonts w:cs="Arial"/>
                <w:snapToGrid w:val="0"/>
                <w:color w:val="00000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FC255F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7F1D16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E652BCC"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6.8</w:t>
            </w:r>
            <w:r>
              <w:rPr>
                <w:rFonts w:cs="Arial"/>
                <w:szCs w:val="22"/>
              </w:rPr>
              <w:tab/>
            </w:r>
            <w:r w:rsidRPr="00186216">
              <w:rPr>
                <w:rFonts w:cs="Arial"/>
                <w:szCs w:val="22"/>
              </w:rPr>
              <w:t>IED podpor</w:t>
            </w:r>
            <w:r>
              <w:rPr>
                <w:rFonts w:cs="Arial"/>
                <w:szCs w:val="22"/>
              </w:rPr>
              <w:t>uje</w:t>
            </w:r>
            <w:r w:rsidRPr="00186216">
              <w:rPr>
                <w:rFonts w:cs="Arial"/>
                <w:szCs w:val="22"/>
              </w:rPr>
              <w:t xml:space="preserve"> protokol </w:t>
            </w:r>
            <w:r>
              <w:rPr>
                <w:rFonts w:cs="Arial"/>
                <w:szCs w:val="22"/>
              </w:rPr>
              <w:t xml:space="preserve">SNMP </w:t>
            </w:r>
            <w:r w:rsidRPr="00186216">
              <w:rPr>
                <w:rFonts w:cs="Arial"/>
                <w:szCs w:val="22"/>
              </w:rPr>
              <w:t>pro průběžný sběr dat pro potřeby správy sítě a jejich následné vyhodnocování.</w:t>
            </w:r>
          </w:p>
        </w:tc>
        <w:tc>
          <w:tcPr>
            <w:tcW w:w="1276" w:type="dxa"/>
            <w:tcBorders>
              <w:top w:val="single" w:sz="4" w:space="0" w:color="auto"/>
              <w:left w:val="single" w:sz="4" w:space="0" w:color="auto"/>
              <w:bottom w:val="single" w:sz="4" w:space="0" w:color="auto"/>
              <w:right w:val="single" w:sz="4" w:space="0" w:color="auto"/>
            </w:tcBorders>
            <w:vAlign w:val="center"/>
          </w:tcPr>
          <w:p w14:paraId="2A4DEDA7" w14:textId="77777777" w:rsidR="00F5038C" w:rsidRPr="00CD6B0F" w:rsidRDefault="00F5038C" w:rsidP="00F5038C">
            <w:pPr>
              <w:pStyle w:val="BodyText"/>
              <w:spacing w:before="60" w:after="60"/>
              <w:ind w:left="57" w:right="57"/>
              <w:jc w:val="center"/>
              <w:rPr>
                <w:rFonts w:cs="Arial"/>
                <w:szCs w:val="22"/>
              </w:rPr>
            </w:pPr>
            <w:r>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A2F085"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DE5249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2FBCB12" w14:textId="77777777" w:rsidR="00F5038C" w:rsidRPr="00186216" w:rsidRDefault="00F5038C" w:rsidP="00F5038C">
            <w:pPr>
              <w:pStyle w:val="BodyText"/>
              <w:spacing w:before="60" w:after="60"/>
              <w:ind w:left="214" w:right="57" w:hanging="142"/>
              <w:jc w:val="left"/>
              <w:rPr>
                <w:rFonts w:cs="Arial"/>
              </w:rPr>
            </w:pPr>
            <w:r>
              <w:rPr>
                <w:rFonts w:cs="Arial"/>
                <w:szCs w:val="22"/>
              </w:rPr>
              <w:t>6.9</w:t>
            </w:r>
            <w:r>
              <w:rPr>
                <w:rFonts w:cs="Arial"/>
                <w:szCs w:val="22"/>
              </w:rPr>
              <w:tab/>
            </w:r>
            <w:r w:rsidRPr="00186216">
              <w:rPr>
                <w:rFonts w:cs="Arial"/>
              </w:rPr>
              <w:t xml:space="preserve">IED </w:t>
            </w:r>
            <w:r>
              <w:rPr>
                <w:rFonts w:cs="Arial"/>
              </w:rPr>
              <w:t xml:space="preserve">splňuje </w:t>
            </w:r>
            <w:r w:rsidRPr="00186216">
              <w:rPr>
                <w:rFonts w:cs="Arial"/>
              </w:rPr>
              <w:t xml:space="preserve">SW a HW požadavky pro komunikaci (tabulka </w:t>
            </w:r>
            <w:r>
              <w:rPr>
                <w:rFonts w:cs="Arial"/>
              </w:rPr>
              <w:t xml:space="preserve">čl. 3.4.5 </w:t>
            </w:r>
            <w:r w:rsidRPr="00186216">
              <w:rPr>
                <w:rFonts w:cs="Arial"/>
              </w:rPr>
              <w:t>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10AA12CF" w14:textId="77777777" w:rsidR="00F5038C" w:rsidRDefault="00F5038C" w:rsidP="00F5038C">
            <w:pPr>
              <w:pStyle w:val="BodyText"/>
              <w:spacing w:before="60" w:after="60"/>
              <w:ind w:left="57" w:right="57"/>
              <w:jc w:val="center"/>
              <w:rPr>
                <w:rFonts w:cs="Arial"/>
                <w:szCs w:val="22"/>
              </w:rPr>
            </w:pPr>
            <w:r>
              <w:rPr>
                <w:rFonts w:cs="Arial"/>
                <w:snapToGrid w:val="0"/>
                <w:color w:val="000000"/>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A05B8D" w14:textId="77777777" w:rsidR="00F5038C" w:rsidRPr="009B70BB" w:rsidRDefault="00F5038C" w:rsidP="00F5038C">
            <w:pPr>
              <w:spacing w:before="60" w:after="60"/>
              <w:jc w:val="center"/>
              <w:rPr>
                <w:rFonts w:ascii="Arial" w:hAnsi="Arial" w:cs="Arial"/>
                <w:snapToGrid w:val="0"/>
                <w:color w:val="000000"/>
                <w:szCs w:val="22"/>
              </w:rPr>
            </w:pPr>
          </w:p>
        </w:tc>
      </w:tr>
    </w:tbl>
    <w:p w14:paraId="4457604A" w14:textId="50EFEA94" w:rsidR="00D90581" w:rsidRDefault="00E52F25" w:rsidP="006152DB">
      <w:pPr>
        <w:pStyle w:val="ListParagraph"/>
        <w:keepNext/>
        <w:numPr>
          <w:ilvl w:val="0"/>
          <w:numId w:val="7"/>
        </w:numPr>
        <w:spacing w:before="120"/>
        <w:ind w:left="284" w:hanging="284"/>
        <w:rPr>
          <w:rFonts w:ascii="Arial" w:hAnsi="Arial" w:cs="Arial"/>
          <w:b/>
          <w:noProof w:val="0"/>
          <w:szCs w:val="22"/>
        </w:rPr>
      </w:pPr>
      <w:r w:rsidRPr="007C7C9F">
        <w:rPr>
          <w:rFonts w:ascii="Arial" w:hAnsi="Arial" w:cs="Arial"/>
          <w:b/>
          <w:noProof w:val="0"/>
          <w:szCs w:val="22"/>
        </w:rPr>
        <w:t>Parametrizační SW a dálková parametrizace</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286E0BE8" w14:textId="77777777" w:rsidTr="00F5038C">
        <w:trPr>
          <w:tblHeader/>
        </w:trPr>
        <w:tc>
          <w:tcPr>
            <w:tcW w:w="6157" w:type="dxa"/>
            <w:tcBorders>
              <w:top w:val="single" w:sz="4" w:space="0" w:color="auto"/>
              <w:left w:val="single" w:sz="4" w:space="0" w:color="auto"/>
              <w:bottom w:val="nil"/>
              <w:right w:val="nil"/>
            </w:tcBorders>
            <w:vAlign w:val="center"/>
          </w:tcPr>
          <w:p w14:paraId="6DCD0CA6"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6E6B1C49"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1E291096"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428ED03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0CB8CB7" w14:textId="77777777" w:rsidR="00F5038C" w:rsidRDefault="00F5038C" w:rsidP="00F5038C">
            <w:pPr>
              <w:pStyle w:val="BodyText"/>
              <w:spacing w:before="60" w:after="60"/>
              <w:ind w:left="214" w:right="57" w:hanging="142"/>
              <w:jc w:val="left"/>
              <w:rPr>
                <w:rFonts w:cs="Arial"/>
                <w:szCs w:val="22"/>
              </w:rPr>
            </w:pPr>
            <w:r>
              <w:rPr>
                <w:rFonts w:cs="Arial"/>
                <w:szCs w:val="22"/>
              </w:rPr>
              <w:t>7.1</w:t>
            </w:r>
            <w:r>
              <w:rPr>
                <w:rFonts w:cs="Arial"/>
                <w:szCs w:val="22"/>
              </w:rPr>
              <w:tab/>
            </w:r>
            <w:r w:rsidRPr="00501535">
              <w:rPr>
                <w:rFonts w:cs="Arial"/>
                <w:szCs w:val="22"/>
              </w:rPr>
              <w:t xml:space="preserve">Pokud IED nemůže být parametrizováno volně dostupnými prohlížeči (například webové rozhraní) a je nutné použít zvláštní parametrizační SW, </w:t>
            </w:r>
            <w:r>
              <w:rPr>
                <w:rFonts w:cs="Arial"/>
                <w:szCs w:val="22"/>
              </w:rPr>
              <w:t>bude</w:t>
            </w:r>
            <w:r w:rsidRPr="00501535">
              <w:rPr>
                <w:rFonts w:cs="Arial"/>
                <w:szCs w:val="22"/>
              </w:rPr>
              <w:t xml:space="preserve"> tato skutečnost uvedena v nabídce.</w:t>
            </w:r>
          </w:p>
          <w:p w14:paraId="3BE1FC42" w14:textId="77777777" w:rsidR="00F5038C" w:rsidRPr="00CD6B0F" w:rsidRDefault="00F5038C" w:rsidP="00F5038C">
            <w:pPr>
              <w:pStyle w:val="BodyText"/>
              <w:spacing w:before="60" w:after="60"/>
              <w:ind w:left="214" w:right="57" w:hanging="142"/>
              <w:jc w:val="left"/>
              <w:rPr>
                <w:rFonts w:cs="Arial"/>
                <w:szCs w:val="22"/>
              </w:rPr>
            </w:pPr>
            <w:r w:rsidRPr="00501535">
              <w:rPr>
                <w:rFonts w:cs="Arial"/>
                <w:szCs w:val="22"/>
              </w:rPr>
              <w:t>Cena obsah</w:t>
            </w:r>
            <w:r>
              <w:rPr>
                <w:rFonts w:cs="Arial"/>
                <w:szCs w:val="22"/>
              </w:rPr>
              <w:t>uje</w:t>
            </w:r>
            <w:r w:rsidRPr="00501535">
              <w:rPr>
                <w:rFonts w:cs="Arial"/>
                <w:szCs w:val="22"/>
              </w:rPr>
              <w:t xml:space="preserve"> multilicenci na daný SW i cenu za zaškolení</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67973728" w14:textId="77777777" w:rsidR="00F5038C" w:rsidRPr="00CD6B0F" w:rsidRDefault="00F5038C" w:rsidP="00F5038C">
            <w:pPr>
              <w:pStyle w:val="BodyText"/>
              <w:spacing w:before="60" w:after="60"/>
              <w:ind w:left="57" w:right="57"/>
              <w:jc w:val="center"/>
              <w:rPr>
                <w:rFonts w:cs="Arial"/>
                <w:szCs w:val="22"/>
              </w:rPr>
            </w:pPr>
            <w:r w:rsidRPr="00186216">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F2BE8CD"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44EE5C7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BD5F231" w14:textId="77777777" w:rsidR="00F5038C" w:rsidRDefault="00F5038C" w:rsidP="00F5038C">
            <w:pPr>
              <w:pStyle w:val="BodyText"/>
              <w:spacing w:before="60" w:after="60"/>
              <w:ind w:left="214" w:right="57" w:hanging="142"/>
              <w:jc w:val="left"/>
              <w:rPr>
                <w:rFonts w:cs="Arial"/>
                <w:szCs w:val="22"/>
              </w:rPr>
            </w:pPr>
            <w:r>
              <w:rPr>
                <w:rFonts w:cs="Arial"/>
                <w:szCs w:val="22"/>
              </w:rPr>
              <w:t>7.2</w:t>
            </w:r>
            <w:r>
              <w:rPr>
                <w:rFonts w:cs="Arial"/>
                <w:szCs w:val="22"/>
              </w:rPr>
              <w:tab/>
            </w:r>
            <w:r w:rsidRPr="00501535">
              <w:rPr>
                <w:rFonts w:cs="Arial"/>
                <w:szCs w:val="22"/>
              </w:rPr>
              <w:t>Možnost nastavení komunikačních adres, mazání a přidávání nových datových bodů do komunikací.</w:t>
            </w:r>
          </w:p>
          <w:p w14:paraId="59B92E72" w14:textId="77777777" w:rsidR="00F5038C" w:rsidRPr="00CD6B0F" w:rsidRDefault="00F5038C" w:rsidP="00F5038C">
            <w:pPr>
              <w:pStyle w:val="BodyText"/>
              <w:spacing w:before="60" w:after="60"/>
              <w:ind w:left="214" w:right="57" w:hanging="142"/>
              <w:jc w:val="left"/>
              <w:rPr>
                <w:rFonts w:cs="Arial"/>
              </w:rPr>
            </w:pPr>
            <w:r w:rsidRPr="7CED6132">
              <w:rPr>
                <w:rFonts w:cs="Arial"/>
              </w:rPr>
              <w:t>Celkový počet zpracovávaných datových bodů je minimálně 100. Za datový bod se považuje adresovaný signálový nebo analogový vstup nebo výstup. Ovládaný prvek se signalizační adresou se považuje za dva datové body.</w:t>
            </w:r>
          </w:p>
        </w:tc>
        <w:tc>
          <w:tcPr>
            <w:tcW w:w="1276" w:type="dxa"/>
            <w:tcBorders>
              <w:top w:val="single" w:sz="4" w:space="0" w:color="auto"/>
              <w:left w:val="single" w:sz="4" w:space="0" w:color="auto"/>
              <w:bottom w:val="single" w:sz="4" w:space="0" w:color="auto"/>
              <w:right w:val="single" w:sz="4" w:space="0" w:color="auto"/>
            </w:tcBorders>
            <w:vAlign w:val="center"/>
          </w:tcPr>
          <w:p w14:paraId="3037B3F1" w14:textId="77777777" w:rsidR="00F5038C" w:rsidRPr="00CD6B0F" w:rsidRDefault="00F5038C" w:rsidP="00F5038C">
            <w:pPr>
              <w:pStyle w:val="BodyText"/>
              <w:spacing w:before="60" w:after="60"/>
              <w:ind w:left="57" w:right="57"/>
              <w:jc w:val="center"/>
              <w:rPr>
                <w:rFonts w:cs="Arial"/>
                <w:snapToGrid w:val="0"/>
                <w:color w:val="000000"/>
                <w:szCs w:val="22"/>
              </w:rPr>
            </w:pPr>
            <w:r w:rsidRPr="00186216">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FEE6EF"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7A2F19D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75EA59E"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7.3</w:t>
            </w:r>
            <w:r>
              <w:rPr>
                <w:rFonts w:cs="Arial"/>
                <w:szCs w:val="22"/>
              </w:rPr>
              <w:tab/>
            </w:r>
            <w:r w:rsidRPr="00501535">
              <w:rPr>
                <w:rFonts w:cs="Arial"/>
                <w:szCs w:val="22"/>
              </w:rPr>
              <w:t>Možnost stažení aktuální konfigurace z</w:t>
            </w:r>
            <w:r>
              <w:rPr>
                <w:rFonts w:cs="Arial"/>
                <w:szCs w:val="22"/>
              </w:rPr>
              <w:t> </w:t>
            </w:r>
            <w:r w:rsidRPr="00501535">
              <w:rPr>
                <w:rFonts w:cs="Arial"/>
                <w:szCs w:val="22"/>
              </w:rPr>
              <w:t>IED</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55044416" w14:textId="77777777" w:rsidR="00F5038C" w:rsidRPr="00CD6B0F" w:rsidRDefault="00F5038C" w:rsidP="00F5038C">
            <w:pPr>
              <w:pStyle w:val="BodyText"/>
              <w:spacing w:before="60" w:after="60"/>
              <w:ind w:left="57" w:right="57"/>
              <w:jc w:val="center"/>
              <w:rPr>
                <w:rFonts w:cs="Arial"/>
                <w:szCs w:val="22"/>
              </w:rPr>
            </w:pPr>
            <w:r>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FB4E7D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0E3DCA9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C002FAA"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7.4</w:t>
            </w:r>
            <w:r>
              <w:rPr>
                <w:rFonts w:cs="Arial"/>
                <w:szCs w:val="22"/>
              </w:rPr>
              <w:tab/>
            </w:r>
            <w:r w:rsidRPr="00501535">
              <w:rPr>
                <w:rFonts w:cs="Arial"/>
                <w:szCs w:val="22"/>
              </w:rPr>
              <w:t>Možnost přehrání IED novou předem připravenou konfigurací</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2E317AAE" w14:textId="77777777" w:rsidR="00F5038C" w:rsidRPr="00CD6B0F" w:rsidRDefault="00F5038C" w:rsidP="00F5038C">
            <w:pPr>
              <w:pStyle w:val="BodyText"/>
              <w:spacing w:before="60" w:after="60"/>
              <w:ind w:left="57" w:right="57"/>
              <w:jc w:val="center"/>
              <w:rPr>
                <w:rFonts w:cs="Arial"/>
                <w:szCs w:val="22"/>
              </w:rPr>
            </w:pPr>
            <w:r>
              <w:rPr>
                <w:rFonts w:cs="Arial"/>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B3C2AAC"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D9EC97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39124D1"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7.5</w:t>
            </w:r>
            <w:r>
              <w:rPr>
                <w:rFonts w:cs="Arial"/>
                <w:szCs w:val="22"/>
              </w:rPr>
              <w:tab/>
            </w:r>
            <w:r w:rsidRPr="00501535">
              <w:rPr>
                <w:rFonts w:cs="Arial"/>
                <w:szCs w:val="22"/>
              </w:rPr>
              <w:t>Možnost porovnání konfigurace mezi externím zařízením a nastavením nahrané</w:t>
            </w:r>
            <w:r>
              <w:rPr>
                <w:rFonts w:cs="Arial"/>
                <w:szCs w:val="22"/>
              </w:rPr>
              <w:t>m</w:t>
            </w:r>
            <w:r w:rsidRPr="00501535">
              <w:rPr>
                <w:rFonts w:cs="Arial"/>
                <w:szCs w:val="22"/>
              </w:rPr>
              <w:t xml:space="preserve"> uvnitř IED</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223E67B4" w14:textId="77777777" w:rsidR="00F5038C" w:rsidRPr="00CD6B0F" w:rsidRDefault="00F5038C" w:rsidP="00F5038C">
            <w:pPr>
              <w:pStyle w:val="BodyText"/>
              <w:spacing w:before="60" w:after="60"/>
              <w:ind w:left="57" w:right="57"/>
              <w:jc w:val="center"/>
              <w:rPr>
                <w:rFonts w:cs="Arial"/>
                <w:szCs w:val="22"/>
              </w:rPr>
            </w:pPr>
            <w:r>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F1D2EF2"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2ABE94B7" w14:textId="77777777" w:rsidTr="00F5038C">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3FA49681"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7.6</w:t>
            </w:r>
            <w:r>
              <w:rPr>
                <w:rFonts w:cs="Arial"/>
                <w:szCs w:val="22"/>
              </w:rPr>
              <w:tab/>
            </w:r>
            <w:r w:rsidRPr="00501535">
              <w:rPr>
                <w:rFonts w:cs="Arial"/>
                <w:szCs w:val="22"/>
              </w:rPr>
              <w:t>Možnost přehrání firmwaru IED</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282EA164" w14:textId="77777777" w:rsidR="00F5038C" w:rsidRPr="00AE45DC" w:rsidRDefault="00F5038C" w:rsidP="00F5038C">
            <w:pPr>
              <w:pStyle w:val="BodyText"/>
              <w:spacing w:before="60" w:after="60"/>
              <w:ind w:left="57" w:right="57"/>
              <w:jc w:val="center"/>
              <w:rPr>
                <w:rFonts w:cs="Arial"/>
                <w:szCs w:val="22"/>
              </w:rPr>
            </w:pPr>
            <w:r>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FF23A98"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14FACE8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C5BEC7F" w14:textId="77777777" w:rsidR="00F5038C" w:rsidRPr="00CD6B0F" w:rsidRDefault="00F5038C" w:rsidP="00F5038C">
            <w:pPr>
              <w:pStyle w:val="BodyText"/>
              <w:keepNext/>
              <w:spacing w:before="60" w:after="60"/>
              <w:ind w:left="216" w:right="57" w:hanging="142"/>
              <w:jc w:val="left"/>
              <w:rPr>
                <w:rFonts w:cs="Arial"/>
                <w:szCs w:val="22"/>
              </w:rPr>
            </w:pPr>
            <w:r>
              <w:rPr>
                <w:rFonts w:cs="Arial"/>
                <w:szCs w:val="22"/>
              </w:rPr>
              <w:t>7.7</w:t>
            </w:r>
            <w:r>
              <w:rPr>
                <w:rFonts w:cs="Arial"/>
                <w:szCs w:val="22"/>
              </w:rPr>
              <w:tab/>
            </w:r>
            <w:r w:rsidRPr="00501535">
              <w:rPr>
                <w:rFonts w:cs="Arial"/>
                <w:szCs w:val="22"/>
              </w:rPr>
              <w:t xml:space="preserve">Pro celou produktovou řadu IED </w:t>
            </w:r>
            <w:r>
              <w:rPr>
                <w:rFonts w:cs="Arial"/>
                <w:szCs w:val="22"/>
              </w:rPr>
              <w:t>je</w:t>
            </w:r>
            <w:r w:rsidRPr="00501535">
              <w:rPr>
                <w:rFonts w:cs="Arial"/>
                <w:szCs w:val="22"/>
              </w:rPr>
              <w:t xml:space="preserve"> jeden parametrizační software, který obsahuje vlastní software a případný software třetí strany</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1D8CB0EF" w14:textId="77777777" w:rsidR="00F5038C" w:rsidRPr="00CD6B0F" w:rsidRDefault="00F5038C" w:rsidP="00F5038C">
            <w:pPr>
              <w:pStyle w:val="BodyText"/>
              <w:spacing w:before="60" w:after="60"/>
              <w:ind w:left="57" w:right="57"/>
              <w:jc w:val="center"/>
              <w:rPr>
                <w:rFonts w:cs="Arial"/>
                <w:szCs w:val="22"/>
              </w:rPr>
            </w:pPr>
            <w:r>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96C90C6"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D4D7CB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4D0E4C8" w14:textId="77777777" w:rsidR="00F5038C" w:rsidRPr="00CD6B0F" w:rsidRDefault="00F5038C" w:rsidP="00F5038C">
            <w:pPr>
              <w:pStyle w:val="BodyText"/>
              <w:spacing w:before="60" w:after="60"/>
              <w:ind w:left="214" w:right="57" w:hanging="142"/>
              <w:jc w:val="left"/>
              <w:rPr>
                <w:rFonts w:cs="Arial"/>
                <w:szCs w:val="22"/>
              </w:rPr>
            </w:pPr>
            <w:r>
              <w:rPr>
                <w:rFonts w:cs="Arial"/>
                <w:szCs w:val="22"/>
              </w:rPr>
              <w:t>7.8</w:t>
            </w:r>
            <w:r>
              <w:rPr>
                <w:rFonts w:cs="Arial"/>
                <w:szCs w:val="22"/>
              </w:rPr>
              <w:tab/>
            </w:r>
            <w:r w:rsidRPr="00501535">
              <w:rPr>
                <w:rFonts w:cs="Arial"/>
                <w:szCs w:val="22"/>
              </w:rPr>
              <w:t xml:space="preserve">Parametrizační software </w:t>
            </w:r>
            <w:r>
              <w:rPr>
                <w:rFonts w:cs="Arial"/>
                <w:szCs w:val="22"/>
              </w:rPr>
              <w:t>je funkční</w:t>
            </w:r>
            <w:r w:rsidRPr="00501535">
              <w:rPr>
                <w:rFonts w:cs="Arial"/>
                <w:szCs w:val="22"/>
              </w:rPr>
              <w:t xml:space="preserve"> na stanicích správců zařízení s operačním systémem Windows 10, Windows server 20</w:t>
            </w:r>
            <w:r>
              <w:rPr>
                <w:rFonts w:cs="Arial"/>
                <w:szCs w:val="22"/>
              </w:rPr>
              <w:t>19 nebo vyšší</w:t>
            </w:r>
            <w:r w:rsidRPr="00501535">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0CE5B629" w14:textId="77777777" w:rsidR="00F5038C" w:rsidRPr="00CD6B0F" w:rsidRDefault="00F5038C" w:rsidP="00F5038C">
            <w:pPr>
              <w:pStyle w:val="BodyText"/>
              <w:spacing w:before="60" w:after="60"/>
              <w:ind w:left="57" w:right="57"/>
              <w:jc w:val="center"/>
              <w:rPr>
                <w:rFonts w:cs="Arial"/>
                <w:szCs w:val="22"/>
              </w:rPr>
            </w:pPr>
            <w:r>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89ECC7" w14:textId="77777777" w:rsidR="00F5038C" w:rsidRPr="009B70BB" w:rsidRDefault="00F5038C" w:rsidP="00F5038C">
            <w:pPr>
              <w:spacing w:before="60" w:after="60"/>
              <w:jc w:val="center"/>
              <w:rPr>
                <w:rFonts w:ascii="Arial" w:hAnsi="Arial" w:cs="Arial"/>
                <w:snapToGrid w:val="0"/>
                <w:color w:val="000000"/>
                <w:szCs w:val="22"/>
              </w:rPr>
            </w:pPr>
          </w:p>
        </w:tc>
      </w:tr>
      <w:tr w:rsidR="00F5038C" w:rsidRPr="00CD6B0F" w14:paraId="35735B0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0B72E75" w14:textId="77777777" w:rsidR="00F5038C" w:rsidRPr="00186216" w:rsidRDefault="00F5038C" w:rsidP="00F5038C">
            <w:pPr>
              <w:pStyle w:val="BodyText"/>
              <w:spacing w:before="60" w:after="60"/>
              <w:ind w:left="214" w:right="57" w:hanging="142"/>
              <w:jc w:val="left"/>
              <w:rPr>
                <w:rFonts w:cs="Arial"/>
              </w:rPr>
            </w:pPr>
            <w:r>
              <w:rPr>
                <w:rFonts w:cs="Arial"/>
                <w:szCs w:val="22"/>
              </w:rPr>
              <w:t>7.9</w:t>
            </w:r>
            <w:r>
              <w:rPr>
                <w:rFonts w:cs="Arial"/>
                <w:szCs w:val="22"/>
              </w:rPr>
              <w:tab/>
            </w:r>
            <w:r w:rsidRPr="00501535">
              <w:rPr>
                <w:rFonts w:cs="Arial"/>
                <w:szCs w:val="22"/>
              </w:rPr>
              <w:t xml:space="preserve">Parametrizační software </w:t>
            </w:r>
            <w:r>
              <w:rPr>
                <w:rFonts w:cs="Arial"/>
                <w:szCs w:val="22"/>
              </w:rPr>
              <w:t>je</w:t>
            </w:r>
            <w:r w:rsidRPr="00501535">
              <w:rPr>
                <w:rFonts w:cs="Arial"/>
                <w:szCs w:val="22"/>
              </w:rPr>
              <w:t xml:space="preserve"> použitelný ve virtuálním </w:t>
            </w:r>
            <w:r w:rsidRPr="00622058">
              <w:rPr>
                <w:rFonts w:cs="Arial"/>
                <w:szCs w:val="22"/>
              </w:rPr>
              <w:t>prostředí (VMware)</w:t>
            </w:r>
            <w:r>
              <w:rPr>
                <w:rFonts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6E7E2980" w14:textId="77777777" w:rsidR="00F5038C" w:rsidRDefault="00F5038C" w:rsidP="00F5038C">
            <w:pPr>
              <w:pStyle w:val="BodyText"/>
              <w:spacing w:before="60" w:after="60"/>
              <w:ind w:left="57" w:right="57"/>
              <w:jc w:val="center"/>
              <w:rPr>
                <w:rFonts w:cs="Arial"/>
                <w:szCs w:val="22"/>
              </w:rPr>
            </w:pPr>
            <w:r>
              <w:rPr>
                <w:rFonts w:cs="Arial"/>
                <w:snapToGrid w:val="0"/>
                <w:color w:val="000000"/>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90AFC06" w14:textId="77777777" w:rsidR="00F5038C" w:rsidRPr="009B70BB" w:rsidRDefault="00F5038C" w:rsidP="00F5038C">
            <w:pPr>
              <w:spacing w:before="60" w:after="60"/>
              <w:jc w:val="center"/>
              <w:rPr>
                <w:rFonts w:ascii="Arial" w:hAnsi="Arial" w:cs="Arial"/>
                <w:snapToGrid w:val="0"/>
                <w:color w:val="000000"/>
                <w:szCs w:val="22"/>
              </w:rPr>
            </w:pPr>
          </w:p>
        </w:tc>
      </w:tr>
    </w:tbl>
    <w:p w14:paraId="1F071568" w14:textId="77777777" w:rsidR="00F5038C" w:rsidRPr="00F5038C" w:rsidRDefault="00F5038C" w:rsidP="00F5038C"/>
    <w:p w14:paraId="6CF82F4D" w14:textId="77777777" w:rsidR="00F5038C" w:rsidRPr="00443798" w:rsidRDefault="00E3714C" w:rsidP="006152DB">
      <w:pPr>
        <w:pStyle w:val="ListParagraph"/>
        <w:pageBreakBefore/>
        <w:numPr>
          <w:ilvl w:val="0"/>
          <w:numId w:val="7"/>
        </w:numPr>
        <w:spacing w:before="120"/>
        <w:ind w:left="284" w:hanging="284"/>
        <w:rPr>
          <w:rFonts w:ascii="Arial" w:hAnsi="Arial" w:cs="Arial"/>
          <w:b/>
          <w:noProof w:val="0"/>
          <w:szCs w:val="22"/>
        </w:rPr>
      </w:pPr>
      <w:r>
        <w:rPr>
          <w:rFonts w:ascii="Arial" w:hAnsi="Arial" w:cs="Arial"/>
          <w:b/>
          <w:noProof w:val="0"/>
          <w:szCs w:val="22"/>
        </w:rPr>
        <w:t>Kybernetická</w:t>
      </w:r>
      <w:r w:rsidR="001D08C6">
        <w:rPr>
          <w:rFonts w:ascii="Arial" w:hAnsi="Arial" w:cs="Arial"/>
          <w:b/>
          <w:noProof w:val="0"/>
          <w:szCs w:val="22"/>
        </w:rPr>
        <w:t xml:space="preserve"> bezpečnost</w:t>
      </w:r>
    </w:p>
    <w:tbl>
      <w:tblPr>
        <w:tblW w:w="9701" w:type="dxa"/>
        <w:tblInd w:w="-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29E71D48" w14:textId="77777777" w:rsidTr="00F5038C">
        <w:trPr>
          <w:trHeight w:val="787"/>
          <w:tblHeader/>
        </w:trPr>
        <w:tc>
          <w:tcPr>
            <w:tcW w:w="6157" w:type="dxa"/>
            <w:tcBorders>
              <w:top w:val="single" w:sz="4" w:space="0" w:color="auto"/>
              <w:left w:val="single" w:sz="4" w:space="0" w:color="auto"/>
              <w:bottom w:val="nil"/>
              <w:right w:val="nil"/>
            </w:tcBorders>
            <w:vAlign w:val="center"/>
          </w:tcPr>
          <w:p w14:paraId="083B8E45"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6FCD92C1"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3C83DDF7"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6BE7382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25B10C0" w14:textId="77777777" w:rsidR="00F5038C" w:rsidRPr="00003730" w:rsidRDefault="00F5038C" w:rsidP="00F5038C">
            <w:pPr>
              <w:pStyle w:val="BodyText"/>
              <w:spacing w:before="60" w:after="60"/>
              <w:ind w:left="214" w:right="57" w:hanging="142"/>
              <w:jc w:val="left"/>
              <w:rPr>
                <w:rFonts w:cs="Arial"/>
                <w:szCs w:val="22"/>
              </w:rPr>
            </w:pPr>
            <w:r w:rsidRPr="00003730">
              <w:rPr>
                <w:rFonts w:cs="Arial"/>
                <w:szCs w:val="22"/>
              </w:rPr>
              <w:t>8.1</w:t>
            </w:r>
            <w:r w:rsidRPr="00003730">
              <w:rPr>
                <w:rFonts w:cs="Arial"/>
                <w:szCs w:val="22"/>
              </w:rPr>
              <w:tab/>
              <w:t xml:space="preserve">Všechny komponenty základního systému musí být záplatovatelné a aktualizovatelné. </w:t>
            </w:r>
            <w:bookmarkStart w:id="1" w:name="_Hlk29370081"/>
            <w:r w:rsidRPr="00003730">
              <w:rPr>
                <w:rFonts w:cs="Arial"/>
                <w:szCs w:val="22"/>
              </w:rPr>
              <w:t>Dodavatel je povinen poskytnout dostatečně bezpečné metody pro ověření a kontrolu integrity aktualizačních balíčků (např.</w:t>
            </w:r>
            <w:bookmarkEnd w:id="1"/>
            <w:r w:rsidRPr="00003730">
              <w:rPr>
                <w:rFonts w:cs="Arial"/>
                <w:szCs w:val="22"/>
              </w:rPr>
              <w:t xml:space="preserve"> kontrolní součty SHA-2 nebo balíčky podepsané certifikátem).</w:t>
            </w:r>
          </w:p>
        </w:tc>
        <w:tc>
          <w:tcPr>
            <w:tcW w:w="1276" w:type="dxa"/>
            <w:tcBorders>
              <w:top w:val="single" w:sz="4" w:space="0" w:color="auto"/>
              <w:left w:val="single" w:sz="4" w:space="0" w:color="auto"/>
              <w:bottom w:val="single" w:sz="4" w:space="0" w:color="auto"/>
              <w:right w:val="single" w:sz="4" w:space="0" w:color="auto"/>
            </w:tcBorders>
            <w:vAlign w:val="center"/>
          </w:tcPr>
          <w:p w14:paraId="1A9E5511"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32334F"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744BB1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06179C6" w14:textId="77777777" w:rsidR="00F5038C" w:rsidRPr="00003730" w:rsidRDefault="00F5038C" w:rsidP="00F5038C">
            <w:pPr>
              <w:pStyle w:val="BodyText"/>
              <w:spacing w:before="60" w:after="60"/>
              <w:ind w:left="214" w:right="57" w:hanging="142"/>
              <w:jc w:val="left"/>
              <w:rPr>
                <w:rFonts w:cs="Arial"/>
                <w:szCs w:val="22"/>
              </w:rPr>
            </w:pPr>
            <w:r w:rsidRPr="00003730">
              <w:rPr>
                <w:rFonts w:cs="Arial"/>
                <w:szCs w:val="22"/>
              </w:rPr>
              <w:t>8.2</w:t>
            </w:r>
            <w:r w:rsidRPr="00003730">
              <w:rPr>
                <w:rFonts w:cs="Arial"/>
                <w:szCs w:val="22"/>
              </w:rPr>
              <w:tab/>
            </w:r>
            <w:bookmarkStart w:id="2" w:name="_Hlk28952827"/>
            <w:r w:rsidRPr="00003730">
              <w:rPr>
                <w:rFonts w:cs="Arial"/>
                <w:szCs w:val="22"/>
              </w:rPr>
              <w:t>Pro firmware a software musí být přijata dostatečná bezpečnostní opatření, aby byla zajištěna celková softwarová integrita (není možné neoprávněně změnit konfiguraci anebo zdrojový kód software).</w:t>
            </w:r>
            <w:bookmarkEnd w:id="2"/>
          </w:p>
        </w:tc>
        <w:tc>
          <w:tcPr>
            <w:tcW w:w="1276" w:type="dxa"/>
            <w:tcBorders>
              <w:top w:val="single" w:sz="4" w:space="0" w:color="auto"/>
              <w:left w:val="single" w:sz="4" w:space="0" w:color="auto"/>
              <w:bottom w:val="single" w:sz="4" w:space="0" w:color="auto"/>
              <w:right w:val="single" w:sz="4" w:space="0" w:color="auto"/>
            </w:tcBorders>
            <w:vAlign w:val="center"/>
          </w:tcPr>
          <w:p w14:paraId="56895980" w14:textId="77777777" w:rsidR="00F5038C" w:rsidRPr="00003730" w:rsidRDefault="00F5038C" w:rsidP="00F5038C">
            <w:pPr>
              <w:pStyle w:val="BodyText"/>
              <w:spacing w:before="60" w:after="60"/>
              <w:ind w:left="57" w:right="57"/>
              <w:jc w:val="center"/>
              <w:rPr>
                <w:rFonts w:cs="Arial"/>
                <w:snapToGrid w:val="0"/>
                <w:color w:val="000000"/>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E3B62A8"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0EE8B0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2CA6F7F" w14:textId="77777777" w:rsidR="00F5038C" w:rsidRPr="00003730" w:rsidRDefault="00F5038C" w:rsidP="00F5038C">
            <w:pPr>
              <w:pStyle w:val="BodyText"/>
              <w:spacing w:before="60" w:after="60"/>
              <w:ind w:left="214" w:right="57" w:hanging="142"/>
              <w:jc w:val="left"/>
              <w:rPr>
                <w:rFonts w:cs="Arial"/>
                <w:szCs w:val="22"/>
              </w:rPr>
            </w:pPr>
            <w:r w:rsidRPr="00003730">
              <w:rPr>
                <w:rFonts w:cs="Arial"/>
                <w:szCs w:val="22"/>
              </w:rPr>
              <w:t>8.3</w:t>
            </w:r>
            <w:r w:rsidRPr="00003730">
              <w:rPr>
                <w:rFonts w:cs="Arial"/>
                <w:szCs w:val="22"/>
              </w:rPr>
              <w:tab/>
              <w:t>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4B2424A4"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49E88AF"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B9DB2F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A574848" w14:textId="77777777" w:rsidR="00F5038C" w:rsidRPr="00003730" w:rsidRDefault="00F5038C" w:rsidP="00F5038C">
            <w:pPr>
              <w:pStyle w:val="BodyText"/>
              <w:spacing w:before="60" w:after="60"/>
              <w:ind w:left="214" w:right="57" w:hanging="142"/>
              <w:jc w:val="left"/>
              <w:rPr>
                <w:rFonts w:cs="Arial"/>
                <w:szCs w:val="22"/>
              </w:rPr>
            </w:pPr>
            <w:r w:rsidRPr="00003730">
              <w:rPr>
                <w:rFonts w:cs="Arial"/>
                <w:szCs w:val="22"/>
              </w:rPr>
              <w:t>8.4</w:t>
            </w:r>
            <w:r w:rsidRPr="00003730">
              <w:rPr>
                <w:rFonts w:cs="Arial"/>
                <w:szCs w:val="22"/>
              </w:rPr>
              <w:tab/>
            </w:r>
            <w:bookmarkStart w:id="3" w:name="_Hlk28949947"/>
            <w:r w:rsidRPr="00003730">
              <w:rPr>
                <w:rFonts w:cs="Arial"/>
                <w:szCs w:val="22"/>
              </w:rPr>
              <w:t>Mělo by být možné, aby provozní personál, který provádí správu, instaloval záplaty a aktualizace.</w:t>
            </w:r>
            <w:bookmarkEnd w:id="3"/>
          </w:p>
        </w:tc>
        <w:tc>
          <w:tcPr>
            <w:tcW w:w="1276" w:type="dxa"/>
            <w:tcBorders>
              <w:top w:val="single" w:sz="4" w:space="0" w:color="auto"/>
              <w:left w:val="single" w:sz="4" w:space="0" w:color="auto"/>
              <w:bottom w:val="single" w:sz="4" w:space="0" w:color="auto"/>
              <w:right w:val="single" w:sz="4" w:space="0" w:color="auto"/>
            </w:tcBorders>
            <w:vAlign w:val="center"/>
          </w:tcPr>
          <w:p w14:paraId="717CBE5B"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99F9ED8"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57C880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BE86AAD" w14:textId="77777777" w:rsidR="00F5038C" w:rsidRPr="00003730" w:rsidRDefault="00F5038C" w:rsidP="00F5038C">
            <w:pPr>
              <w:pStyle w:val="BodyText"/>
              <w:spacing w:before="60" w:after="60"/>
              <w:ind w:left="214" w:right="57" w:hanging="142"/>
              <w:jc w:val="left"/>
              <w:rPr>
                <w:rFonts w:cs="Arial"/>
                <w:szCs w:val="22"/>
              </w:rPr>
            </w:pPr>
            <w:r w:rsidRPr="00003730">
              <w:rPr>
                <w:rFonts w:cs="Arial"/>
                <w:szCs w:val="22"/>
              </w:rPr>
              <w:t>8.5</w:t>
            </w:r>
            <w:r w:rsidRPr="00003730">
              <w:rPr>
                <w:rFonts w:cs="Arial"/>
                <w:szCs w:val="22"/>
              </w:rPr>
              <w:tab/>
            </w:r>
            <w:bookmarkStart w:id="4" w:name="_Hlk28949960"/>
            <w:r w:rsidRPr="00003730">
              <w:rPr>
                <w:rFonts w:cs="Arial"/>
                <w:szCs w:val="22"/>
              </w:rPr>
              <w:t>Instalace a odinstalace záplat a aktualizací nesmí být prováděna automaticky.</w:t>
            </w:r>
            <w:bookmarkEnd w:id="4"/>
          </w:p>
        </w:tc>
        <w:tc>
          <w:tcPr>
            <w:tcW w:w="1276" w:type="dxa"/>
            <w:tcBorders>
              <w:top w:val="single" w:sz="4" w:space="0" w:color="auto"/>
              <w:left w:val="single" w:sz="4" w:space="0" w:color="auto"/>
              <w:bottom w:val="single" w:sz="4" w:space="0" w:color="auto"/>
              <w:right w:val="single" w:sz="4" w:space="0" w:color="auto"/>
            </w:tcBorders>
            <w:vAlign w:val="center"/>
          </w:tcPr>
          <w:p w14:paraId="2E5155BA"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152831C"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ED6C5E0" w14:textId="77777777" w:rsidTr="00F5038C">
        <w:trPr>
          <w:tblHeader/>
        </w:trPr>
        <w:tc>
          <w:tcPr>
            <w:tcW w:w="6157" w:type="dxa"/>
            <w:tcBorders>
              <w:top w:val="single" w:sz="4" w:space="0" w:color="auto"/>
              <w:left w:val="single" w:sz="4" w:space="0" w:color="auto"/>
              <w:bottom w:val="single" w:sz="4" w:space="0" w:color="auto"/>
              <w:right w:val="single" w:sz="4" w:space="0" w:color="auto"/>
            </w:tcBorders>
            <w:vAlign w:val="center"/>
          </w:tcPr>
          <w:p w14:paraId="257BAA52" w14:textId="77777777" w:rsidR="00F5038C" w:rsidRPr="00003730" w:rsidRDefault="00F5038C" w:rsidP="00F5038C">
            <w:pPr>
              <w:pStyle w:val="nzev2"/>
              <w:numPr>
                <w:ilvl w:val="0"/>
                <w:numId w:val="0"/>
              </w:numPr>
              <w:spacing w:after="100" w:afterAutospacing="1" w:line="276" w:lineRule="auto"/>
              <w:ind w:left="142" w:right="0"/>
              <w:jc w:val="both"/>
              <w:rPr>
                <w:rFonts w:ascii="Arial" w:hAnsi="Arial" w:cs="Arial"/>
                <w:sz w:val="22"/>
                <w:szCs w:val="22"/>
              </w:rPr>
            </w:pPr>
            <w:bookmarkStart w:id="5" w:name="_Hlk4495100"/>
            <w:r w:rsidRPr="00003730">
              <w:rPr>
                <w:rFonts w:ascii="Arial" w:hAnsi="Arial" w:cs="Arial"/>
                <w:sz w:val="22"/>
                <w:szCs w:val="22"/>
              </w:rPr>
              <w:t xml:space="preserve">U všech komponent základního systému musí být při dodávce proveden bezpečnostní </w:t>
            </w:r>
            <w:proofErr w:type="spellStart"/>
            <w:r w:rsidRPr="00003730">
              <w:rPr>
                <w:rFonts w:ascii="Arial" w:hAnsi="Arial" w:cs="Arial"/>
                <w:sz w:val="22"/>
                <w:szCs w:val="22"/>
              </w:rPr>
              <w:t>hardening</w:t>
            </w:r>
            <w:proofErr w:type="spellEnd"/>
            <w:r w:rsidRPr="00003730">
              <w:rPr>
                <w:rFonts w:ascii="Arial" w:hAnsi="Arial" w:cs="Arial"/>
                <w:sz w:val="22"/>
                <w:szCs w:val="22"/>
              </w:rPr>
              <w:t>:</w:t>
            </w:r>
            <w:bookmarkEnd w:id="5"/>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1441E40F" w14:textId="77777777" w:rsidR="00F5038C" w:rsidRPr="00003730" w:rsidRDefault="00F5038C" w:rsidP="00F5038C">
            <w:pPr>
              <w:pStyle w:val="BodyText"/>
              <w:spacing w:before="60" w:after="60"/>
              <w:ind w:left="57" w:right="57"/>
              <w:jc w:val="center"/>
              <w:rPr>
                <w:rFonts w:cs="Arial"/>
                <w:szCs w:val="22"/>
              </w:rPr>
            </w:pPr>
          </w:p>
        </w:tc>
      </w:tr>
      <w:tr w:rsidR="00F5038C" w:rsidRPr="00CD6B0F" w14:paraId="070A4A06"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0720594"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8.6 Smazání nepotřebných výchozích uživatelů a účtů.</w:t>
            </w:r>
          </w:p>
        </w:tc>
        <w:tc>
          <w:tcPr>
            <w:tcW w:w="1276" w:type="dxa"/>
            <w:tcBorders>
              <w:top w:val="single" w:sz="4" w:space="0" w:color="auto"/>
              <w:left w:val="single" w:sz="4" w:space="0" w:color="auto"/>
              <w:bottom w:val="single" w:sz="4" w:space="0" w:color="auto"/>
              <w:right w:val="single" w:sz="4" w:space="0" w:color="auto"/>
            </w:tcBorders>
            <w:vAlign w:val="center"/>
          </w:tcPr>
          <w:p w14:paraId="414CEB7D"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EF2E36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146464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0C681BA"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8.7 Odinstalace nebo vypnutí nepotřebných programů a utilit.</w:t>
            </w:r>
          </w:p>
        </w:tc>
        <w:tc>
          <w:tcPr>
            <w:tcW w:w="1276" w:type="dxa"/>
            <w:tcBorders>
              <w:top w:val="single" w:sz="4" w:space="0" w:color="auto"/>
              <w:left w:val="single" w:sz="4" w:space="0" w:color="auto"/>
              <w:bottom w:val="single" w:sz="4" w:space="0" w:color="auto"/>
              <w:right w:val="single" w:sz="4" w:space="0" w:color="auto"/>
            </w:tcBorders>
            <w:vAlign w:val="center"/>
          </w:tcPr>
          <w:p w14:paraId="4A6B833A"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962CE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659C0D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003FFBD"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8.8 Zakázání nepotřebných síťových protokolů</w:t>
            </w:r>
          </w:p>
        </w:tc>
        <w:tc>
          <w:tcPr>
            <w:tcW w:w="1276" w:type="dxa"/>
            <w:tcBorders>
              <w:top w:val="single" w:sz="4" w:space="0" w:color="auto"/>
              <w:left w:val="single" w:sz="4" w:space="0" w:color="auto"/>
              <w:bottom w:val="single" w:sz="4" w:space="0" w:color="auto"/>
              <w:right w:val="single" w:sz="4" w:space="0" w:color="auto"/>
            </w:tcBorders>
            <w:vAlign w:val="center"/>
          </w:tcPr>
          <w:p w14:paraId="6476FAF5"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386683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4EEE83C"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C476899"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8.9 Vypnutí nepotřebných nebo potenciálně nebezpečných služeb (telnet, RSH, …).</w:t>
            </w:r>
          </w:p>
        </w:tc>
        <w:tc>
          <w:tcPr>
            <w:tcW w:w="1276" w:type="dxa"/>
            <w:tcBorders>
              <w:top w:val="single" w:sz="4" w:space="0" w:color="auto"/>
              <w:left w:val="single" w:sz="4" w:space="0" w:color="auto"/>
              <w:bottom w:val="single" w:sz="4" w:space="0" w:color="auto"/>
              <w:right w:val="single" w:sz="4" w:space="0" w:color="auto"/>
            </w:tcBorders>
            <w:vAlign w:val="center"/>
          </w:tcPr>
          <w:p w14:paraId="2A84786B"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70C7B9C"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ECCC44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C503A77"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8.10 Tyto komponenty budou odstraněny nebo, pokud to technicky není možné, trvale zakázány a zabezpečeny proti náhodné reaktivaci, pokud nemají vliv na funkci a bezpečnost zařízení. Zabezpečení a základní konfigurace všech komponent systému musí být zdokumentována.</w:t>
            </w:r>
          </w:p>
        </w:tc>
        <w:tc>
          <w:tcPr>
            <w:tcW w:w="1276" w:type="dxa"/>
            <w:tcBorders>
              <w:top w:val="single" w:sz="4" w:space="0" w:color="auto"/>
              <w:left w:val="single" w:sz="4" w:space="0" w:color="auto"/>
              <w:bottom w:val="single" w:sz="4" w:space="0" w:color="auto"/>
              <w:right w:val="single" w:sz="4" w:space="0" w:color="auto"/>
            </w:tcBorders>
            <w:vAlign w:val="center"/>
          </w:tcPr>
          <w:p w14:paraId="7CDF93A9"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30AF9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04615F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0923613"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8.11</w:t>
            </w:r>
            <w:r w:rsidRPr="00003730">
              <w:rPr>
                <w:rFonts w:cs="Arial"/>
                <w:szCs w:val="22"/>
              </w:rPr>
              <w:tab/>
              <w:t xml:space="preserve">Veškerým aktivitám subjektů ve všech komponentách systému musí předcházet jednoznačná autentizace. </w:t>
            </w:r>
          </w:p>
          <w:p w14:paraId="44315AEF"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 xml:space="preserve">Autentizace musí být založena na použití jména a hesla nebo certifikátu. Procesy autorizace a autentizace musí být implementovány tak, aby byla zajištěna ochrana před neautorizovaným přístupem. </w:t>
            </w:r>
          </w:p>
          <w:p w14:paraId="347A491C"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Všechny komponenty systému musí mít funkční mechanismy, které umožní bezpečné a reprodukovatelné přihlášení, odhlášení a přepínání uživatelů mezi sebou při plném provozu systému.</w:t>
            </w:r>
          </w:p>
        </w:tc>
        <w:tc>
          <w:tcPr>
            <w:tcW w:w="1276" w:type="dxa"/>
            <w:tcBorders>
              <w:top w:val="single" w:sz="4" w:space="0" w:color="auto"/>
              <w:left w:val="single" w:sz="4" w:space="0" w:color="auto"/>
              <w:bottom w:val="single" w:sz="4" w:space="0" w:color="auto"/>
              <w:right w:val="single" w:sz="4" w:space="0" w:color="auto"/>
            </w:tcBorders>
            <w:vAlign w:val="center"/>
          </w:tcPr>
          <w:p w14:paraId="5253792F"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5CDAE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F23C43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BC6C82E" w14:textId="77777777" w:rsidR="00F5038C" w:rsidRPr="00003730" w:rsidRDefault="00F5038C" w:rsidP="00F5038C">
            <w:pPr>
              <w:pStyle w:val="BodyText"/>
              <w:keepNext/>
              <w:spacing w:before="60" w:after="60"/>
              <w:ind w:left="216" w:right="57" w:hanging="142"/>
              <w:jc w:val="left"/>
              <w:rPr>
                <w:rFonts w:cs="Arial"/>
                <w:szCs w:val="22"/>
              </w:rPr>
            </w:pPr>
            <w:bookmarkStart w:id="6" w:name="_Hlk4495160"/>
            <w:r w:rsidRPr="00003730">
              <w:rPr>
                <w:rFonts w:cs="Arial"/>
                <w:szCs w:val="22"/>
              </w:rPr>
              <w:t xml:space="preserve">Události v systému musí být evidovány do deníku událostí (log file).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zařízení původce a úspěšnost nebo neúspěšnost činnosti. </w:t>
            </w:r>
          </w:p>
          <w:p w14:paraId="23FA5FF5" w14:textId="77777777" w:rsidR="00F5038C" w:rsidRPr="00003730" w:rsidRDefault="00F5038C" w:rsidP="00F5038C">
            <w:pPr>
              <w:spacing w:after="100" w:afterAutospacing="1" w:line="276" w:lineRule="auto"/>
              <w:jc w:val="both"/>
              <w:rPr>
                <w:rFonts w:ascii="Arial" w:hAnsi="Arial" w:cs="Arial"/>
                <w:szCs w:val="22"/>
              </w:rPr>
            </w:pPr>
            <w:r w:rsidRPr="00003730">
              <w:rPr>
                <w:rFonts w:ascii="Arial" w:hAnsi="Arial" w:cs="Arial"/>
                <w:szCs w:val="22"/>
              </w:rPr>
              <w:t xml:space="preserve"> Musí být zaznamenávané minimálně tyto události (dle VKB č. 82/2018 Sb.):</w:t>
            </w:r>
            <w:bookmarkEnd w:id="6"/>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57400C46" w14:textId="77777777" w:rsidR="00F5038C" w:rsidRPr="00003730" w:rsidRDefault="00F5038C" w:rsidP="00F5038C">
            <w:pPr>
              <w:pStyle w:val="BodyText"/>
              <w:tabs>
                <w:tab w:val="num" w:pos="483"/>
              </w:tabs>
              <w:spacing w:before="60" w:after="60"/>
              <w:ind w:left="57" w:right="57"/>
              <w:jc w:val="center"/>
              <w:rPr>
                <w:rFonts w:cs="Arial"/>
                <w:szCs w:val="22"/>
              </w:rPr>
            </w:pPr>
          </w:p>
        </w:tc>
      </w:tr>
      <w:tr w:rsidR="00F5038C" w:rsidRPr="00FB1EC6" w14:paraId="76B88E6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A2AD283"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8.12</w:t>
            </w:r>
            <w:r w:rsidRPr="00003730">
              <w:rPr>
                <w:rFonts w:cs="Arial"/>
                <w:szCs w:val="22"/>
              </w:rPr>
              <w:tab/>
              <w:t>Přihlašování a odhlašování ke všem účtům, a to včetně neúspěšných pokusů.</w:t>
            </w:r>
          </w:p>
        </w:tc>
        <w:tc>
          <w:tcPr>
            <w:tcW w:w="1276" w:type="dxa"/>
            <w:tcBorders>
              <w:top w:val="single" w:sz="4" w:space="0" w:color="auto"/>
              <w:left w:val="single" w:sz="4" w:space="0" w:color="auto"/>
              <w:bottom w:val="single" w:sz="4" w:space="0" w:color="auto"/>
              <w:right w:val="single" w:sz="4" w:space="0" w:color="auto"/>
            </w:tcBorders>
            <w:vAlign w:val="center"/>
          </w:tcPr>
          <w:p w14:paraId="47DABA57"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D2B71C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FB1EC6" w14:paraId="02C0992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13CA8BE"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8.13</w:t>
            </w:r>
            <w:r w:rsidRPr="00003730">
              <w:rPr>
                <w:rFonts w:cs="Arial"/>
                <w:szCs w:val="22"/>
              </w:rPr>
              <w:tab/>
              <w:t>Činnosti provedené administrátory.</w:t>
            </w:r>
          </w:p>
        </w:tc>
        <w:tc>
          <w:tcPr>
            <w:tcW w:w="1276" w:type="dxa"/>
            <w:tcBorders>
              <w:top w:val="single" w:sz="4" w:space="0" w:color="auto"/>
              <w:left w:val="single" w:sz="4" w:space="0" w:color="auto"/>
              <w:bottom w:val="single" w:sz="4" w:space="0" w:color="auto"/>
              <w:right w:val="single" w:sz="4" w:space="0" w:color="auto"/>
            </w:tcBorders>
            <w:vAlign w:val="center"/>
          </w:tcPr>
          <w:p w14:paraId="2F223CE4"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F86D5B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FB1EC6" w14:paraId="33D8B25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1BF58D0"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8.14</w:t>
            </w:r>
            <w:r w:rsidRPr="00003730">
              <w:rPr>
                <w:rFonts w:cs="Arial"/>
                <w:szCs w:val="22"/>
              </w:rPr>
              <w:tab/>
              <w:t>Úspěšné i neúspěšné manipulace s účty, oprávněními a právy.</w:t>
            </w:r>
          </w:p>
        </w:tc>
        <w:tc>
          <w:tcPr>
            <w:tcW w:w="1276" w:type="dxa"/>
            <w:tcBorders>
              <w:top w:val="single" w:sz="4" w:space="0" w:color="auto"/>
              <w:left w:val="single" w:sz="4" w:space="0" w:color="auto"/>
              <w:bottom w:val="single" w:sz="4" w:space="0" w:color="auto"/>
              <w:right w:val="single" w:sz="4" w:space="0" w:color="auto"/>
            </w:tcBorders>
            <w:vAlign w:val="center"/>
          </w:tcPr>
          <w:p w14:paraId="14BEE488"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A51EC07"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FB1EC6" w14:paraId="4E99804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B3E9FBB"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8.15</w:t>
            </w:r>
            <w:r w:rsidRPr="00003730">
              <w:rPr>
                <w:rFonts w:cs="Arial"/>
                <w:szCs w:val="22"/>
              </w:rPr>
              <w:tab/>
              <w:t>Neprovedení činností v důsledku nedostatku přístupových práv a oprávnění.</w:t>
            </w:r>
          </w:p>
        </w:tc>
        <w:tc>
          <w:tcPr>
            <w:tcW w:w="1276" w:type="dxa"/>
            <w:tcBorders>
              <w:top w:val="single" w:sz="4" w:space="0" w:color="auto"/>
              <w:left w:val="single" w:sz="4" w:space="0" w:color="auto"/>
              <w:bottom w:val="single" w:sz="4" w:space="0" w:color="auto"/>
              <w:right w:val="single" w:sz="4" w:space="0" w:color="auto"/>
            </w:tcBorders>
            <w:vAlign w:val="center"/>
          </w:tcPr>
          <w:p w14:paraId="4C828088"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589B2B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FB1EC6" w14:paraId="69AE86BC"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1DBECCD"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8.16</w:t>
            </w:r>
            <w:r w:rsidRPr="00003730">
              <w:rPr>
                <w:rFonts w:cs="Arial"/>
                <w:szCs w:val="22"/>
              </w:rPr>
              <w:tab/>
              <w:t>Činnosti uživatelů, které mohou mít vliv na bezpečnost informačního a komunikačního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1D1864B8"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DC9E37"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FB1EC6" w14:paraId="046CA20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773C392"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8.17</w:t>
            </w:r>
            <w:r w:rsidRPr="00003730">
              <w:rPr>
                <w:rFonts w:cs="Arial"/>
                <w:szCs w:val="22"/>
              </w:rPr>
              <w:tab/>
              <w:t>Zahájení a ukončení činností technických aktiv.</w:t>
            </w:r>
          </w:p>
        </w:tc>
        <w:tc>
          <w:tcPr>
            <w:tcW w:w="1276" w:type="dxa"/>
            <w:tcBorders>
              <w:top w:val="single" w:sz="4" w:space="0" w:color="auto"/>
              <w:left w:val="single" w:sz="4" w:space="0" w:color="auto"/>
              <w:bottom w:val="single" w:sz="4" w:space="0" w:color="auto"/>
              <w:right w:val="single" w:sz="4" w:space="0" w:color="auto"/>
            </w:tcBorders>
            <w:vAlign w:val="center"/>
          </w:tcPr>
          <w:p w14:paraId="5F2299BE"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7108D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FB1EC6" w14:paraId="1E21E77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691C249"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8.18</w:t>
            </w:r>
            <w:r w:rsidRPr="00003730">
              <w:rPr>
                <w:rFonts w:cs="Arial"/>
                <w:szCs w:val="22"/>
              </w:rPr>
              <w:tab/>
              <w:t>Kritických i chybových hlášení technických aktiv.</w:t>
            </w:r>
          </w:p>
        </w:tc>
        <w:tc>
          <w:tcPr>
            <w:tcW w:w="1276" w:type="dxa"/>
            <w:tcBorders>
              <w:top w:val="single" w:sz="4" w:space="0" w:color="auto"/>
              <w:left w:val="single" w:sz="4" w:space="0" w:color="auto"/>
              <w:bottom w:val="single" w:sz="4" w:space="0" w:color="auto"/>
              <w:right w:val="single" w:sz="4" w:space="0" w:color="auto"/>
            </w:tcBorders>
            <w:vAlign w:val="center"/>
          </w:tcPr>
          <w:p w14:paraId="30D74423"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5DAF7B"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FB1EC6" w14:paraId="3AF134C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5B880CB" w14:textId="77777777" w:rsidR="00F5038C" w:rsidRPr="00003730" w:rsidRDefault="00F5038C" w:rsidP="00F5038C">
            <w:pPr>
              <w:pStyle w:val="BodyText"/>
              <w:numPr>
                <w:ilvl w:val="0"/>
                <w:numId w:val="2"/>
              </w:numPr>
              <w:tabs>
                <w:tab w:val="clear" w:pos="1920"/>
                <w:tab w:val="num" w:pos="483"/>
              </w:tabs>
              <w:spacing w:before="60" w:after="60"/>
              <w:ind w:left="568" w:right="57" w:hanging="284"/>
              <w:jc w:val="left"/>
              <w:rPr>
                <w:rFonts w:cs="Arial"/>
                <w:szCs w:val="22"/>
              </w:rPr>
            </w:pPr>
            <w:r w:rsidRPr="00003730">
              <w:rPr>
                <w:rFonts w:cs="Arial"/>
                <w:szCs w:val="22"/>
              </w:rPr>
              <w:t>8.19</w:t>
            </w:r>
            <w:r w:rsidRPr="00003730">
              <w:rPr>
                <w:rFonts w:cs="Arial"/>
                <w:szCs w:val="22"/>
              </w:rPr>
              <w:tab/>
              <w:t>Přístupů k záznamům o událostech, pokusy o manipulaci se záznamy o událostech a změny nastavení nástrojů pro zaznamenávání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62319BB3" w14:textId="77777777" w:rsidR="00F5038C" w:rsidRPr="00003730" w:rsidRDefault="00F5038C" w:rsidP="00F5038C">
            <w:pPr>
              <w:pStyle w:val="Body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42F057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FD79D8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282262F"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8.20</w:t>
            </w:r>
            <w:r w:rsidRPr="00003730">
              <w:rPr>
                <w:rFonts w:cs="Arial"/>
                <w:szCs w:val="22"/>
              </w:rPr>
              <w:tab/>
              <w:t>Po uplynutí předem naprogramovaného počtu (3-5) neúspěšných pokusů o přihlášení musí být zaznamenán log o neúspěšném opakovaném přihlášení do deníku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65FFB0E3"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D31F02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38B5CE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DC414B2" w14:textId="77777777" w:rsidR="00F5038C" w:rsidRPr="00003730" w:rsidRDefault="00F5038C" w:rsidP="00F5038C">
            <w:pPr>
              <w:pStyle w:val="BodyText"/>
              <w:spacing w:before="60" w:after="60"/>
              <w:ind w:left="209" w:right="57" w:hanging="142"/>
              <w:jc w:val="left"/>
              <w:rPr>
                <w:rFonts w:cs="Arial"/>
                <w:szCs w:val="22"/>
              </w:rPr>
            </w:pPr>
            <w:bookmarkStart w:id="7" w:name="_Hlk29369744"/>
            <w:r w:rsidRPr="00003730">
              <w:rPr>
                <w:rFonts w:cs="Arial"/>
                <w:szCs w:val="22"/>
              </w:rPr>
              <w:t>8.21 Žádný uživatel nesmí mít oprávnění k mazání systémových logů.</w:t>
            </w:r>
            <w:bookmarkEnd w:id="7"/>
          </w:p>
        </w:tc>
        <w:tc>
          <w:tcPr>
            <w:tcW w:w="1276" w:type="dxa"/>
            <w:tcBorders>
              <w:top w:val="single" w:sz="4" w:space="0" w:color="auto"/>
              <w:left w:val="single" w:sz="4" w:space="0" w:color="auto"/>
              <w:bottom w:val="single" w:sz="4" w:space="0" w:color="auto"/>
              <w:right w:val="single" w:sz="4" w:space="0" w:color="auto"/>
            </w:tcBorders>
            <w:vAlign w:val="center"/>
          </w:tcPr>
          <w:p w14:paraId="565ACEC6"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4BB612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E76080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478D3D4"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8.22</w:t>
            </w:r>
            <w:r w:rsidRPr="00003730">
              <w:rPr>
                <w:rFonts w:cs="Arial"/>
                <w:szCs w:val="22"/>
              </w:rPr>
              <w:tab/>
              <w:t>Systémy musí podporovat logování a zasílání logů na centrální lokalitu standardizovaným protokolem (Syslog, Windows Event Log, atd.) nebo vyčítaní logů pomocí software na to určeným.</w:t>
            </w:r>
          </w:p>
        </w:tc>
        <w:tc>
          <w:tcPr>
            <w:tcW w:w="1276" w:type="dxa"/>
            <w:tcBorders>
              <w:top w:val="single" w:sz="4" w:space="0" w:color="auto"/>
              <w:left w:val="single" w:sz="4" w:space="0" w:color="auto"/>
              <w:bottom w:val="single" w:sz="4" w:space="0" w:color="auto"/>
              <w:right w:val="single" w:sz="4" w:space="0" w:color="auto"/>
            </w:tcBorders>
            <w:vAlign w:val="center"/>
          </w:tcPr>
          <w:p w14:paraId="4A633CCA"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C1FE3E1"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CBAC1A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11FC858"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8.23</w:t>
            </w:r>
            <w:r w:rsidRPr="00003730">
              <w:rPr>
                <w:rFonts w:cs="Arial"/>
                <w:szCs w:val="22"/>
              </w:rPr>
              <w:tab/>
              <w:t>Systémy musí podporovat řízení přístupů na základě skupin a rolí (Role Based Access model).</w:t>
            </w:r>
          </w:p>
          <w:p w14:paraId="5B55A7D7"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Systémy musí podporovat správu účtů (zakládaní a rušení), správu oprávnění účtů (například právo zapisovat i číst anebo jen číst konfiguraci).</w:t>
            </w:r>
          </w:p>
        </w:tc>
        <w:tc>
          <w:tcPr>
            <w:tcW w:w="1276" w:type="dxa"/>
            <w:tcBorders>
              <w:top w:val="single" w:sz="4" w:space="0" w:color="auto"/>
              <w:left w:val="single" w:sz="4" w:space="0" w:color="auto"/>
              <w:bottom w:val="single" w:sz="4" w:space="0" w:color="auto"/>
              <w:right w:val="single" w:sz="4" w:space="0" w:color="auto"/>
            </w:tcBorders>
            <w:vAlign w:val="center"/>
          </w:tcPr>
          <w:p w14:paraId="0014D513"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A3EF7F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172D28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3A4EB41"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 xml:space="preserve">8.24 Ověření identity uživatele musí probíhat pomocí certifikátu nebo uživatelského jména a hesla. </w:t>
            </w:r>
          </w:p>
        </w:tc>
        <w:tc>
          <w:tcPr>
            <w:tcW w:w="1276" w:type="dxa"/>
            <w:tcBorders>
              <w:top w:val="single" w:sz="4" w:space="0" w:color="auto"/>
              <w:left w:val="single" w:sz="4" w:space="0" w:color="auto"/>
              <w:bottom w:val="single" w:sz="4" w:space="0" w:color="auto"/>
              <w:right w:val="single" w:sz="4" w:space="0" w:color="auto"/>
            </w:tcBorders>
            <w:vAlign w:val="center"/>
          </w:tcPr>
          <w:p w14:paraId="28E1FB8D"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07C090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D21E24C"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D02F9A8"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8.25 Minimální délka hesla a komplexnost hesla musí být nastavitelná minimálně dle požadavků Vyhlášky kybernetického zákona č. 82/2018 Sb.</w:t>
            </w:r>
          </w:p>
        </w:tc>
        <w:tc>
          <w:tcPr>
            <w:tcW w:w="1276" w:type="dxa"/>
            <w:tcBorders>
              <w:top w:val="single" w:sz="4" w:space="0" w:color="auto"/>
              <w:left w:val="single" w:sz="4" w:space="0" w:color="auto"/>
              <w:bottom w:val="single" w:sz="4" w:space="0" w:color="auto"/>
              <w:right w:val="single" w:sz="4" w:space="0" w:color="auto"/>
            </w:tcBorders>
            <w:vAlign w:val="center"/>
          </w:tcPr>
          <w:p w14:paraId="16306FFF"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B45502E"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75C80C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7F336DA"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 xml:space="preserve"> 8.26 Heslo uživatelů nesmí být nikdy zobrazeno jako prostý text.</w:t>
            </w:r>
          </w:p>
        </w:tc>
        <w:tc>
          <w:tcPr>
            <w:tcW w:w="1276" w:type="dxa"/>
            <w:tcBorders>
              <w:top w:val="single" w:sz="4" w:space="0" w:color="auto"/>
              <w:left w:val="single" w:sz="4" w:space="0" w:color="auto"/>
              <w:bottom w:val="single" w:sz="4" w:space="0" w:color="auto"/>
              <w:right w:val="single" w:sz="4" w:space="0" w:color="auto"/>
            </w:tcBorders>
            <w:vAlign w:val="center"/>
          </w:tcPr>
          <w:p w14:paraId="788C40B4"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79B2EBB"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F01B00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2C5C2D1"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 xml:space="preserve"> 8.27 Hesla nesmí být ukládána reverzibilním algoritmem.</w:t>
            </w:r>
          </w:p>
        </w:tc>
        <w:tc>
          <w:tcPr>
            <w:tcW w:w="1276" w:type="dxa"/>
            <w:tcBorders>
              <w:top w:val="single" w:sz="4" w:space="0" w:color="auto"/>
              <w:left w:val="single" w:sz="4" w:space="0" w:color="auto"/>
              <w:bottom w:val="single" w:sz="4" w:space="0" w:color="auto"/>
              <w:right w:val="single" w:sz="4" w:space="0" w:color="auto"/>
            </w:tcBorders>
            <w:vAlign w:val="center"/>
          </w:tcPr>
          <w:p w14:paraId="47CF81F3"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EB91FB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72AFEC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ECAD795"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 xml:space="preserve"> 8.28 Systémy musí umožnovat změnu hesla pro uživatele.</w:t>
            </w:r>
          </w:p>
        </w:tc>
        <w:tc>
          <w:tcPr>
            <w:tcW w:w="1276" w:type="dxa"/>
            <w:tcBorders>
              <w:top w:val="single" w:sz="4" w:space="0" w:color="auto"/>
              <w:left w:val="single" w:sz="4" w:space="0" w:color="auto"/>
              <w:bottom w:val="single" w:sz="4" w:space="0" w:color="auto"/>
              <w:right w:val="single" w:sz="4" w:space="0" w:color="auto"/>
            </w:tcBorders>
            <w:vAlign w:val="center"/>
          </w:tcPr>
          <w:p w14:paraId="66BD3D34"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4E1D81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CBC900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77C389B"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 xml:space="preserve"> 8.29 Platná změna hesla samotným uživatelem musí vždy vyžadovat platné přihlášení uživatele se starým heslem, zadání nového hesla a ověření platnosti identickým postupem.</w:t>
            </w:r>
          </w:p>
        </w:tc>
        <w:tc>
          <w:tcPr>
            <w:tcW w:w="1276" w:type="dxa"/>
            <w:tcBorders>
              <w:top w:val="single" w:sz="4" w:space="0" w:color="auto"/>
              <w:left w:val="single" w:sz="4" w:space="0" w:color="auto"/>
              <w:bottom w:val="single" w:sz="4" w:space="0" w:color="auto"/>
              <w:right w:val="single" w:sz="4" w:space="0" w:color="auto"/>
            </w:tcBorders>
            <w:vAlign w:val="center"/>
          </w:tcPr>
          <w:p w14:paraId="7394943B"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6079A7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4B967C6"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8EE587A"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 xml:space="preserve"> 8.30 Systém musí mít možnost využívat kryptografické klíče. Musí být schopné nahrazovat tyto kryptografické klíče a upgradovat kryptografické algoritmy a protokoly na novější verzi.</w:t>
            </w:r>
          </w:p>
        </w:tc>
        <w:tc>
          <w:tcPr>
            <w:tcW w:w="1276" w:type="dxa"/>
            <w:tcBorders>
              <w:top w:val="single" w:sz="4" w:space="0" w:color="auto"/>
              <w:left w:val="single" w:sz="4" w:space="0" w:color="auto"/>
              <w:bottom w:val="single" w:sz="4" w:space="0" w:color="auto"/>
              <w:right w:val="single" w:sz="4" w:space="0" w:color="auto"/>
            </w:tcBorders>
            <w:vAlign w:val="center"/>
          </w:tcPr>
          <w:p w14:paraId="2AC5046F"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47CE1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41F397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7CEEB99" w14:textId="77777777" w:rsidR="00F5038C" w:rsidRPr="00003730" w:rsidRDefault="00F5038C" w:rsidP="00F5038C">
            <w:pPr>
              <w:pStyle w:val="BodyText"/>
              <w:spacing w:before="60" w:after="60"/>
              <w:ind w:left="209" w:right="57" w:hanging="142"/>
              <w:jc w:val="left"/>
              <w:rPr>
                <w:rFonts w:cs="Arial"/>
                <w:szCs w:val="22"/>
              </w:rPr>
            </w:pPr>
            <w:r w:rsidRPr="00003730">
              <w:rPr>
                <w:rFonts w:cs="Arial"/>
                <w:szCs w:val="22"/>
              </w:rPr>
              <w:t>8.31</w:t>
            </w:r>
            <w:r w:rsidRPr="00003730">
              <w:rPr>
                <w:rFonts w:cs="Arial"/>
                <w:szCs w:val="22"/>
              </w:rPr>
              <w:tab/>
              <w:t>OS a software musí podporovat aktuálně odolné kryptografické algoritmy a kryptografické klíče pro bezpečný přístup uživatele a administrátora nebo jiného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0831302A"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117E18"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E7D1CD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CEC1612"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8.32</w:t>
            </w:r>
            <w:r w:rsidRPr="00003730">
              <w:rPr>
                <w:rFonts w:cs="Arial"/>
                <w:szCs w:val="22"/>
              </w:rPr>
              <w:tab/>
              <w:t>Software musí podporovat aktuálně odolné kryptografické algoritmy a kryptografické klíče pro bezpečnou práci s daty, jejich uložení a jejich distribuci a výměnu.</w:t>
            </w:r>
          </w:p>
        </w:tc>
        <w:tc>
          <w:tcPr>
            <w:tcW w:w="1276" w:type="dxa"/>
            <w:tcBorders>
              <w:top w:val="single" w:sz="4" w:space="0" w:color="auto"/>
              <w:left w:val="single" w:sz="4" w:space="0" w:color="auto"/>
              <w:bottom w:val="single" w:sz="4" w:space="0" w:color="auto"/>
              <w:right w:val="single" w:sz="4" w:space="0" w:color="auto"/>
            </w:tcBorders>
            <w:vAlign w:val="center"/>
          </w:tcPr>
          <w:p w14:paraId="18177ED8"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869D0D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290497B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0C97845"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8.33</w:t>
            </w:r>
            <w:r w:rsidRPr="00003730">
              <w:rPr>
                <w:rFonts w:cs="Arial"/>
                <w:szCs w:val="22"/>
              </w:rPr>
              <w:tab/>
              <w:t>Parametrizační PC a koncový systém se musí vzájemně autentizovat za použití certifikátů dříve, než je umožněna konfigurace.</w:t>
            </w:r>
          </w:p>
        </w:tc>
        <w:tc>
          <w:tcPr>
            <w:tcW w:w="1276" w:type="dxa"/>
            <w:tcBorders>
              <w:top w:val="single" w:sz="4" w:space="0" w:color="auto"/>
              <w:left w:val="single" w:sz="4" w:space="0" w:color="auto"/>
              <w:bottom w:val="single" w:sz="4" w:space="0" w:color="auto"/>
              <w:right w:val="single" w:sz="4" w:space="0" w:color="auto"/>
            </w:tcBorders>
            <w:vAlign w:val="center"/>
          </w:tcPr>
          <w:p w14:paraId="5C17C036"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635CCF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88314F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03D109D"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8.34</w:t>
            </w:r>
            <w:r w:rsidRPr="00003730">
              <w:rPr>
                <w:rFonts w:cs="Arial"/>
                <w:szCs w:val="22"/>
              </w:rPr>
              <w:tab/>
              <w:t>Systém nesmí obsahovat neměnitelné účty nebo fixní servisní účty.</w:t>
            </w:r>
          </w:p>
        </w:tc>
        <w:tc>
          <w:tcPr>
            <w:tcW w:w="1276" w:type="dxa"/>
            <w:tcBorders>
              <w:top w:val="single" w:sz="4" w:space="0" w:color="auto"/>
              <w:left w:val="single" w:sz="4" w:space="0" w:color="auto"/>
              <w:bottom w:val="single" w:sz="4" w:space="0" w:color="auto"/>
              <w:right w:val="single" w:sz="4" w:space="0" w:color="auto"/>
            </w:tcBorders>
            <w:vAlign w:val="center"/>
          </w:tcPr>
          <w:p w14:paraId="31B3154D"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E4502A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494954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7C8E55B"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8.35</w:t>
            </w:r>
            <w:r w:rsidRPr="00003730">
              <w:rPr>
                <w:rFonts w:cs="Arial"/>
                <w:szCs w:val="22"/>
              </w:rPr>
              <w:tab/>
              <w:t>Systém musí podporovat možnost centrální správy nebo operační diagnostiky (v rozsahu minimálně: sběr alarmů ohledně funkčnosti zařízení, monitorování provozních stavů, konfigurace parametrů, záloha/obnova konfigurace, aktualizace software, možnost hromadné automatizované konfigurace a aktualizace). Přístupem přes dálkový dohled nesmí být ovlivněn sběr dat z procesu.</w:t>
            </w:r>
          </w:p>
        </w:tc>
        <w:tc>
          <w:tcPr>
            <w:tcW w:w="1276" w:type="dxa"/>
            <w:tcBorders>
              <w:top w:val="single" w:sz="4" w:space="0" w:color="auto"/>
              <w:left w:val="single" w:sz="4" w:space="0" w:color="auto"/>
              <w:bottom w:val="single" w:sz="4" w:space="0" w:color="auto"/>
              <w:right w:val="single" w:sz="4" w:space="0" w:color="auto"/>
            </w:tcBorders>
            <w:vAlign w:val="center"/>
          </w:tcPr>
          <w:p w14:paraId="5113BDC8"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6486CE"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250354B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32FBC28"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8.36</w:t>
            </w:r>
            <w:r w:rsidRPr="00003730">
              <w:rPr>
                <w:rFonts w:cs="Arial"/>
                <w:szCs w:val="22"/>
              </w:rPr>
              <w:tab/>
              <w:t>OS a systém musí podporovat centralizovaný nástroj pro správu a ověření identity uživatelů, administrátorů, aplikací a jiných systémů a centralizovaný nástroj pro řízení přístupových oprávnění (centrální autentizace a autorizace).</w:t>
            </w:r>
          </w:p>
        </w:tc>
        <w:tc>
          <w:tcPr>
            <w:tcW w:w="1276" w:type="dxa"/>
            <w:tcBorders>
              <w:top w:val="single" w:sz="4" w:space="0" w:color="auto"/>
              <w:left w:val="single" w:sz="4" w:space="0" w:color="auto"/>
              <w:bottom w:val="single" w:sz="4" w:space="0" w:color="auto"/>
              <w:right w:val="single" w:sz="4" w:space="0" w:color="auto"/>
            </w:tcBorders>
            <w:vAlign w:val="center"/>
          </w:tcPr>
          <w:p w14:paraId="79520B91"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B92ACF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E8D29C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BD65637"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8.37</w:t>
            </w:r>
            <w:r w:rsidRPr="00003730">
              <w:rPr>
                <w:rFonts w:cs="Arial"/>
                <w:szCs w:val="22"/>
              </w:rPr>
              <w:tab/>
              <w:t>V případě operačního systému musí být možné nastavit BIOS/EFI/firmware heslo pro zabránění modifikace zavaděče či bootovacího pořadí.</w:t>
            </w:r>
          </w:p>
        </w:tc>
        <w:tc>
          <w:tcPr>
            <w:tcW w:w="1276" w:type="dxa"/>
            <w:tcBorders>
              <w:top w:val="single" w:sz="4" w:space="0" w:color="auto"/>
              <w:left w:val="single" w:sz="4" w:space="0" w:color="auto"/>
              <w:bottom w:val="single" w:sz="4" w:space="0" w:color="auto"/>
              <w:right w:val="single" w:sz="4" w:space="0" w:color="auto"/>
            </w:tcBorders>
            <w:vAlign w:val="center"/>
          </w:tcPr>
          <w:p w14:paraId="38B62C03"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C3332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23B339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888278F"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8.38</w:t>
            </w:r>
            <w:r w:rsidRPr="00003730">
              <w:rPr>
                <w:rFonts w:cs="Arial"/>
                <w:szCs w:val="22"/>
              </w:rPr>
              <w:tab/>
              <w:t>Zařízení s autentizací musí umožnit definovat minimálně 10 správcovských účtů.</w:t>
            </w:r>
          </w:p>
        </w:tc>
        <w:tc>
          <w:tcPr>
            <w:tcW w:w="1276" w:type="dxa"/>
            <w:tcBorders>
              <w:top w:val="single" w:sz="4" w:space="0" w:color="auto"/>
              <w:left w:val="single" w:sz="4" w:space="0" w:color="auto"/>
              <w:bottom w:val="single" w:sz="4" w:space="0" w:color="auto"/>
              <w:right w:val="single" w:sz="4" w:space="0" w:color="auto"/>
            </w:tcBorders>
            <w:vAlign w:val="center"/>
          </w:tcPr>
          <w:p w14:paraId="2A626D3F"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D05CAA1"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7194AD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4361A8B"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8.39</w:t>
            </w:r>
            <w:r w:rsidRPr="00003730">
              <w:rPr>
                <w:rFonts w:cs="Arial"/>
                <w:szCs w:val="22"/>
              </w:rPr>
              <w:tab/>
              <w:t>Pokud zařízení obsahuje alespoň základní operační systém, musí se v něm nacházet uživatelsky konfigurovatelný firewall.</w:t>
            </w:r>
          </w:p>
        </w:tc>
        <w:tc>
          <w:tcPr>
            <w:tcW w:w="1276" w:type="dxa"/>
            <w:tcBorders>
              <w:top w:val="single" w:sz="4" w:space="0" w:color="auto"/>
              <w:left w:val="single" w:sz="4" w:space="0" w:color="auto"/>
              <w:bottom w:val="single" w:sz="4" w:space="0" w:color="auto"/>
              <w:right w:val="single" w:sz="4" w:space="0" w:color="auto"/>
            </w:tcBorders>
            <w:vAlign w:val="center"/>
          </w:tcPr>
          <w:p w14:paraId="1AA50A50"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8951F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DB4ADF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058EE1B"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 xml:space="preserve">8.40 Zařízení musí ověřovat validitu všech přijatých zpráv ze všech rozhraní (kontrola syntaxe, datového formátu, rozsahu hodnot, atd.). Zařízení nesmí být ovlivnitelné poškozenými nebo deformovanými zprávami a zachovává si bezpečný stav i během nepředvídaných stavů selhání. Když zařízení selže, nesmí být ovlivněna důvěrnost nebo integrita. </w:t>
            </w:r>
          </w:p>
        </w:tc>
        <w:tc>
          <w:tcPr>
            <w:tcW w:w="1276" w:type="dxa"/>
            <w:tcBorders>
              <w:top w:val="single" w:sz="4" w:space="0" w:color="auto"/>
              <w:left w:val="single" w:sz="4" w:space="0" w:color="auto"/>
              <w:bottom w:val="single" w:sz="4" w:space="0" w:color="auto"/>
              <w:right w:val="single" w:sz="4" w:space="0" w:color="auto"/>
            </w:tcBorders>
            <w:vAlign w:val="center"/>
          </w:tcPr>
          <w:p w14:paraId="6EB326AC"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9DF7C6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2FFF8C7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782FD87"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8.41 Rozhraní (LAN, USB, RS-232, atd.) na zařízeních musí být možné správcovsky deaktivovat. Při dodání systému je za deaktivaci volných rozhraní zodpovědný dodavatel.</w:t>
            </w:r>
          </w:p>
        </w:tc>
        <w:tc>
          <w:tcPr>
            <w:tcW w:w="1276" w:type="dxa"/>
            <w:tcBorders>
              <w:top w:val="single" w:sz="4" w:space="0" w:color="auto"/>
              <w:left w:val="single" w:sz="4" w:space="0" w:color="auto"/>
              <w:bottom w:val="single" w:sz="4" w:space="0" w:color="auto"/>
              <w:right w:val="single" w:sz="4" w:space="0" w:color="auto"/>
            </w:tcBorders>
            <w:vAlign w:val="center"/>
          </w:tcPr>
          <w:p w14:paraId="5744F63D"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BA765F8"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3FFC36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9BCCC54"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8.42 Zařízení nesmí být možné vypnout vzdáleně bez přihlášení (autentizace a autorizace).</w:t>
            </w:r>
          </w:p>
        </w:tc>
        <w:tc>
          <w:tcPr>
            <w:tcW w:w="1276" w:type="dxa"/>
            <w:tcBorders>
              <w:top w:val="single" w:sz="4" w:space="0" w:color="auto"/>
              <w:left w:val="single" w:sz="4" w:space="0" w:color="auto"/>
              <w:bottom w:val="single" w:sz="4" w:space="0" w:color="auto"/>
              <w:right w:val="single" w:sz="4" w:space="0" w:color="auto"/>
            </w:tcBorders>
            <w:vAlign w:val="center"/>
          </w:tcPr>
          <w:p w14:paraId="5AF7B291"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B8A4ED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B137EA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5F942AD"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8.43 Musí být možná synchronizace reálného času.</w:t>
            </w:r>
          </w:p>
        </w:tc>
        <w:tc>
          <w:tcPr>
            <w:tcW w:w="1276" w:type="dxa"/>
            <w:tcBorders>
              <w:top w:val="single" w:sz="4" w:space="0" w:color="auto"/>
              <w:left w:val="single" w:sz="4" w:space="0" w:color="auto"/>
              <w:bottom w:val="single" w:sz="4" w:space="0" w:color="auto"/>
              <w:right w:val="single" w:sz="4" w:space="0" w:color="auto"/>
            </w:tcBorders>
            <w:vAlign w:val="center"/>
          </w:tcPr>
          <w:p w14:paraId="767FE061"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2CFDB0E"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D02B7F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5EDB875"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8.44 Dodavatel musí sdělit verzi a vydání operačního systému a užívaných komponent (např. verzi SSH serveru/Web serveru) a umožnit zákazníkovi kontrolu bezpečnostních parametrů.</w:t>
            </w:r>
          </w:p>
        </w:tc>
        <w:tc>
          <w:tcPr>
            <w:tcW w:w="1276" w:type="dxa"/>
            <w:tcBorders>
              <w:top w:val="single" w:sz="4" w:space="0" w:color="auto"/>
              <w:left w:val="single" w:sz="4" w:space="0" w:color="auto"/>
              <w:bottom w:val="single" w:sz="4" w:space="0" w:color="auto"/>
              <w:right w:val="single" w:sz="4" w:space="0" w:color="auto"/>
            </w:tcBorders>
            <w:vAlign w:val="center"/>
          </w:tcPr>
          <w:p w14:paraId="1BCA55C5"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49244F"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95CF36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C57C988" w14:textId="77777777" w:rsidR="00F5038C" w:rsidRPr="00003730" w:rsidRDefault="00F5038C" w:rsidP="00F5038C">
            <w:pPr>
              <w:pStyle w:val="BodyText"/>
              <w:spacing w:before="60" w:after="60"/>
              <w:ind w:left="216" w:right="57" w:hanging="142"/>
              <w:jc w:val="left"/>
              <w:rPr>
                <w:rFonts w:cs="Arial"/>
                <w:szCs w:val="22"/>
              </w:rPr>
            </w:pPr>
            <w:r w:rsidRPr="00003730">
              <w:rPr>
                <w:rFonts w:cs="Arial"/>
                <w:szCs w:val="22"/>
              </w:rPr>
              <w:t>8.45 V případě odhalení kritické zranitelnosti je po dodavateli zařízení požadováno dodání opravných balíčků, a to jak pro operační systém, tak i pro aplikace a další komponenty.</w:t>
            </w:r>
          </w:p>
        </w:tc>
        <w:tc>
          <w:tcPr>
            <w:tcW w:w="1276" w:type="dxa"/>
            <w:tcBorders>
              <w:top w:val="single" w:sz="4" w:space="0" w:color="auto"/>
              <w:left w:val="single" w:sz="4" w:space="0" w:color="auto"/>
              <w:bottom w:val="single" w:sz="4" w:space="0" w:color="auto"/>
              <w:right w:val="single" w:sz="4" w:space="0" w:color="auto"/>
            </w:tcBorders>
            <w:vAlign w:val="center"/>
          </w:tcPr>
          <w:p w14:paraId="5EDB4198"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C70403C"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FA0012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DF1587C" w14:textId="77777777" w:rsidR="00F5038C" w:rsidRPr="00003730" w:rsidRDefault="00F5038C" w:rsidP="00F5038C">
            <w:pPr>
              <w:pStyle w:val="BodyText"/>
              <w:spacing w:before="60" w:after="60"/>
              <w:ind w:left="216" w:right="57" w:hanging="142"/>
              <w:jc w:val="left"/>
              <w:rPr>
                <w:rFonts w:cs="Arial"/>
                <w:szCs w:val="22"/>
              </w:rPr>
            </w:pPr>
            <w:r w:rsidRPr="00003730">
              <w:rPr>
                <w:rFonts w:cs="Arial"/>
                <w:color w:val="0070C0"/>
                <w:szCs w:val="22"/>
              </w:rPr>
              <w:t>8.46</w:t>
            </w:r>
            <w:r w:rsidRPr="00003730">
              <w:rPr>
                <w:rFonts w:cs="Arial"/>
                <w:color w:val="0070C0"/>
                <w:szCs w:val="22"/>
              </w:rPr>
              <w:tab/>
              <w:t>Musí být možné vypnout automatické přihlášení do nouzového/single user/recovery režimu.</w:t>
            </w:r>
          </w:p>
        </w:tc>
        <w:tc>
          <w:tcPr>
            <w:tcW w:w="1276" w:type="dxa"/>
            <w:tcBorders>
              <w:top w:val="single" w:sz="4" w:space="0" w:color="auto"/>
              <w:left w:val="single" w:sz="4" w:space="0" w:color="auto"/>
              <w:bottom w:val="single" w:sz="4" w:space="0" w:color="auto"/>
              <w:right w:val="single" w:sz="4" w:space="0" w:color="auto"/>
            </w:tcBorders>
            <w:vAlign w:val="center"/>
          </w:tcPr>
          <w:p w14:paraId="4EDC3FC6"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28767A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5DD03F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85A0C44"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8.47</w:t>
            </w:r>
            <w:r w:rsidRPr="00003730">
              <w:rPr>
                <w:rFonts w:cs="Arial"/>
                <w:color w:val="0070C0"/>
                <w:szCs w:val="22"/>
              </w:rPr>
              <w:tab/>
              <w:t>Musí být implementována funkce návratu do stavu před provedením upgradu (downgrade function).</w:t>
            </w:r>
          </w:p>
        </w:tc>
        <w:tc>
          <w:tcPr>
            <w:tcW w:w="1276" w:type="dxa"/>
            <w:tcBorders>
              <w:top w:val="single" w:sz="4" w:space="0" w:color="auto"/>
              <w:left w:val="single" w:sz="4" w:space="0" w:color="auto"/>
              <w:bottom w:val="single" w:sz="4" w:space="0" w:color="auto"/>
              <w:right w:val="single" w:sz="4" w:space="0" w:color="auto"/>
            </w:tcBorders>
            <w:vAlign w:val="center"/>
          </w:tcPr>
          <w:p w14:paraId="41955C47"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A01E5E3" w14:textId="77777777" w:rsidR="00F5038C" w:rsidRPr="00003730" w:rsidRDefault="00F5038C" w:rsidP="00F5038C">
            <w:pPr>
              <w:spacing w:before="60" w:after="60"/>
              <w:rPr>
                <w:rFonts w:ascii="Arial" w:hAnsi="Arial" w:cs="Arial"/>
                <w:snapToGrid w:val="0"/>
                <w:color w:val="000000"/>
                <w:szCs w:val="22"/>
              </w:rPr>
            </w:pPr>
          </w:p>
        </w:tc>
      </w:tr>
      <w:tr w:rsidR="00F5038C" w:rsidRPr="00CD6B0F" w14:paraId="22D726A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AEEE88A"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8.48</w:t>
            </w:r>
            <w:r w:rsidRPr="00003730">
              <w:rPr>
                <w:rFonts w:cs="Arial"/>
                <w:color w:val="0070C0"/>
                <w:szCs w:val="22"/>
              </w:rPr>
              <w:tab/>
              <w:t>Zařízení a aplikace musí být možné aktualizovat výhradně prostřednictvím digitálně podepsaných balíčků. Podepisovací standard (kryptografický algoritmus) musí být specifikován v nabídce.</w:t>
            </w:r>
          </w:p>
        </w:tc>
        <w:tc>
          <w:tcPr>
            <w:tcW w:w="1276" w:type="dxa"/>
            <w:tcBorders>
              <w:top w:val="single" w:sz="4" w:space="0" w:color="auto"/>
              <w:left w:val="single" w:sz="4" w:space="0" w:color="auto"/>
              <w:bottom w:val="single" w:sz="4" w:space="0" w:color="auto"/>
              <w:right w:val="single" w:sz="4" w:space="0" w:color="auto"/>
            </w:tcBorders>
            <w:vAlign w:val="center"/>
          </w:tcPr>
          <w:p w14:paraId="5A5BB1A0"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BA298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84DA90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2F2F158"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8.49</w:t>
            </w:r>
            <w:r w:rsidRPr="00003730">
              <w:rPr>
                <w:rFonts w:cs="Arial"/>
                <w:color w:val="0070C0"/>
                <w:szCs w:val="22"/>
              </w:rPr>
              <w:tab/>
              <w:t>Zařízení musí podporovat protokol 802.1X.</w:t>
            </w:r>
          </w:p>
        </w:tc>
        <w:tc>
          <w:tcPr>
            <w:tcW w:w="1276" w:type="dxa"/>
            <w:tcBorders>
              <w:top w:val="single" w:sz="4" w:space="0" w:color="auto"/>
              <w:left w:val="single" w:sz="4" w:space="0" w:color="auto"/>
              <w:bottom w:val="single" w:sz="4" w:space="0" w:color="auto"/>
              <w:right w:val="single" w:sz="4" w:space="0" w:color="auto"/>
            </w:tcBorders>
            <w:vAlign w:val="center"/>
          </w:tcPr>
          <w:p w14:paraId="2D218F8B"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8C816A"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951237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65981FA"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8.50</w:t>
            </w:r>
            <w:r w:rsidRPr="00003730">
              <w:rPr>
                <w:rFonts w:cs="Arial"/>
                <w:color w:val="0070C0"/>
                <w:szCs w:val="22"/>
              </w:rPr>
              <w:tab/>
              <w:t>Zařízení musí umožnit dvoufaktorovou autentizaci.</w:t>
            </w:r>
          </w:p>
        </w:tc>
        <w:tc>
          <w:tcPr>
            <w:tcW w:w="1276" w:type="dxa"/>
            <w:tcBorders>
              <w:top w:val="single" w:sz="4" w:space="0" w:color="auto"/>
              <w:left w:val="single" w:sz="4" w:space="0" w:color="auto"/>
              <w:bottom w:val="single" w:sz="4" w:space="0" w:color="auto"/>
              <w:right w:val="single" w:sz="4" w:space="0" w:color="auto"/>
            </w:tcBorders>
            <w:vAlign w:val="center"/>
          </w:tcPr>
          <w:p w14:paraId="22DC1BE7"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273CB7"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B03E93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8CAE7D9"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8.51</w:t>
            </w:r>
            <w:r w:rsidRPr="00003730">
              <w:rPr>
                <w:rFonts w:cs="Arial"/>
                <w:color w:val="0070C0"/>
                <w:szCs w:val="22"/>
              </w:rPr>
              <w:tab/>
              <w:t>Všechna zařízení musí být vybavena SW ochranou např. whitelist nebo jinou ochranou proti virům a malware.</w:t>
            </w:r>
          </w:p>
        </w:tc>
        <w:tc>
          <w:tcPr>
            <w:tcW w:w="1276" w:type="dxa"/>
            <w:tcBorders>
              <w:top w:val="single" w:sz="4" w:space="0" w:color="auto"/>
              <w:left w:val="single" w:sz="4" w:space="0" w:color="auto"/>
              <w:bottom w:val="single" w:sz="4" w:space="0" w:color="auto"/>
              <w:right w:val="single" w:sz="4" w:space="0" w:color="auto"/>
            </w:tcBorders>
            <w:vAlign w:val="center"/>
          </w:tcPr>
          <w:p w14:paraId="6B2D3237"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FEC65A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FB8E11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016DC5E"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8.52</w:t>
            </w:r>
            <w:r w:rsidRPr="00003730">
              <w:rPr>
                <w:rFonts w:cs="Arial"/>
                <w:color w:val="0070C0"/>
                <w:szCs w:val="22"/>
              </w:rPr>
              <w:tab/>
              <w:t>Dodavatel musí prokázat, zda má své vlastní řízení informační bezpečnosti i bezpečnostní pravidla a opatření s odpovídající úrovní reportingu, včetně možností provádění auditů.</w:t>
            </w:r>
          </w:p>
        </w:tc>
        <w:tc>
          <w:tcPr>
            <w:tcW w:w="1276" w:type="dxa"/>
            <w:tcBorders>
              <w:top w:val="single" w:sz="4" w:space="0" w:color="auto"/>
              <w:left w:val="single" w:sz="4" w:space="0" w:color="auto"/>
              <w:bottom w:val="single" w:sz="4" w:space="0" w:color="auto"/>
              <w:right w:val="single" w:sz="4" w:space="0" w:color="auto"/>
            </w:tcBorders>
            <w:vAlign w:val="center"/>
          </w:tcPr>
          <w:p w14:paraId="5810BF83"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58FFBBB"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2BD9F04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29F227F"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8.53</w:t>
            </w:r>
            <w:r w:rsidRPr="00003730">
              <w:rPr>
                <w:rFonts w:cs="Arial"/>
                <w:color w:val="0070C0"/>
                <w:szCs w:val="22"/>
              </w:rPr>
              <w:tab/>
              <w:t>Dodavatel musí dát skupině E.ON možnost přiměřeného, individuálního a z ekonomického hlediska rozumného vlivu na jeho informační bezpečnost a provádění auditů a je povinen zajistit tento audit i u subdodavatelů.</w:t>
            </w:r>
          </w:p>
        </w:tc>
        <w:tc>
          <w:tcPr>
            <w:tcW w:w="1276" w:type="dxa"/>
            <w:tcBorders>
              <w:top w:val="single" w:sz="4" w:space="0" w:color="auto"/>
              <w:left w:val="single" w:sz="4" w:space="0" w:color="auto"/>
              <w:bottom w:val="single" w:sz="4" w:space="0" w:color="auto"/>
              <w:right w:val="single" w:sz="4" w:space="0" w:color="auto"/>
            </w:tcBorders>
            <w:vAlign w:val="center"/>
          </w:tcPr>
          <w:p w14:paraId="2DFB0308"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1B019C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840D48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2E315AD"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8.54</w:t>
            </w:r>
            <w:r w:rsidRPr="00003730">
              <w:rPr>
                <w:rFonts w:cs="Arial"/>
                <w:color w:val="0070C0"/>
                <w:szCs w:val="22"/>
              </w:rPr>
              <w:tab/>
              <w:t>Dodavatel má certifikaci dle ISO/IEC 27001.</w:t>
            </w:r>
          </w:p>
        </w:tc>
        <w:tc>
          <w:tcPr>
            <w:tcW w:w="1276" w:type="dxa"/>
            <w:tcBorders>
              <w:top w:val="single" w:sz="4" w:space="0" w:color="auto"/>
              <w:left w:val="single" w:sz="4" w:space="0" w:color="auto"/>
              <w:bottom w:val="single" w:sz="4" w:space="0" w:color="auto"/>
              <w:right w:val="single" w:sz="4" w:space="0" w:color="auto"/>
            </w:tcBorders>
            <w:vAlign w:val="center"/>
          </w:tcPr>
          <w:p w14:paraId="3CC377CC" w14:textId="77777777" w:rsidR="00F5038C" w:rsidRPr="00003730" w:rsidRDefault="00F5038C" w:rsidP="00F5038C">
            <w:pPr>
              <w:pStyle w:val="BodyText"/>
              <w:spacing w:before="60" w:after="60"/>
              <w:ind w:left="57" w:right="57"/>
              <w:jc w:val="center"/>
              <w:rPr>
                <w:rFonts w:cs="Arial"/>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1D7A0CE"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C0489A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A271DA2" w14:textId="77777777" w:rsidR="00F5038C" w:rsidRPr="00003730" w:rsidRDefault="00F5038C" w:rsidP="00F5038C">
            <w:pPr>
              <w:pStyle w:val="BodyText"/>
              <w:spacing w:before="60" w:after="60"/>
              <w:ind w:left="216" w:right="57" w:hanging="142"/>
              <w:jc w:val="left"/>
              <w:rPr>
                <w:rFonts w:cs="Arial"/>
                <w:color w:val="0070C0"/>
                <w:szCs w:val="22"/>
              </w:rPr>
            </w:pPr>
            <w:r w:rsidRPr="00003730">
              <w:rPr>
                <w:rFonts w:cs="Arial"/>
                <w:color w:val="0070C0"/>
                <w:szCs w:val="22"/>
              </w:rPr>
              <w:t>8.55 Výrobce zařízení dodá výsledek penetračních testů celého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39A8A5B8" w14:textId="77777777" w:rsidR="00F5038C" w:rsidRPr="00003730" w:rsidRDefault="00F5038C" w:rsidP="00F5038C">
            <w:pPr>
              <w:pStyle w:val="BodyText"/>
              <w:spacing w:before="60" w:after="60"/>
              <w:ind w:left="57" w:right="57"/>
              <w:jc w:val="center"/>
              <w:rPr>
                <w:rFonts w:cs="Arial"/>
                <w:color w:val="0070C0"/>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5EA63D4" w14:textId="77777777" w:rsidR="00F5038C" w:rsidRPr="00003730" w:rsidRDefault="00F5038C" w:rsidP="00F5038C">
            <w:pPr>
              <w:spacing w:before="60" w:after="60"/>
              <w:jc w:val="center"/>
              <w:rPr>
                <w:rFonts w:ascii="Arial" w:hAnsi="Arial" w:cs="Arial"/>
                <w:snapToGrid w:val="0"/>
                <w:color w:val="000000"/>
                <w:szCs w:val="22"/>
              </w:rPr>
            </w:pPr>
          </w:p>
        </w:tc>
      </w:tr>
    </w:tbl>
    <w:p w14:paraId="31638768" w14:textId="13FADF7C" w:rsidR="00F0310E" w:rsidRDefault="00F0310E" w:rsidP="00003730">
      <w:pPr>
        <w:widowControl w:val="0"/>
        <w:spacing w:after="0"/>
        <w:jc w:val="both"/>
        <w:rPr>
          <w:rFonts w:ascii="Arial" w:hAnsi="Arial" w:cs="Arial"/>
          <w:szCs w:val="22"/>
        </w:rPr>
      </w:pPr>
      <w:r>
        <w:rPr>
          <w:rFonts w:ascii="Arial" w:hAnsi="Arial" w:cs="Arial"/>
        </w:rPr>
        <w:t xml:space="preserve">* </w:t>
      </w:r>
      <w:r w:rsidRPr="00003730">
        <w:rPr>
          <w:rFonts w:ascii="Arial" w:hAnsi="Arial" w:cs="Arial"/>
          <w:color w:val="0070C0"/>
          <w:szCs w:val="22"/>
        </w:rPr>
        <w:t>Modře</w:t>
      </w:r>
      <w:r w:rsidRPr="00003730">
        <w:rPr>
          <w:rFonts w:ascii="Arial" w:hAnsi="Arial" w:cs="Arial"/>
          <w:szCs w:val="22"/>
        </w:rPr>
        <w:t xml:space="preserve"> označené požadavky jsou nepovinné. V případě označení splnění nepovinného požadavku se stává splnění tohoto požadavku závazné.</w:t>
      </w:r>
    </w:p>
    <w:p w14:paraId="1A5C5F28" w14:textId="77777777" w:rsidR="00003730" w:rsidRDefault="00003730" w:rsidP="00003730">
      <w:pPr>
        <w:widowControl w:val="0"/>
        <w:spacing w:after="0"/>
        <w:jc w:val="both"/>
        <w:rPr>
          <w:rFonts w:ascii="Arial" w:hAnsi="Arial" w:cs="Arial"/>
        </w:rPr>
      </w:pPr>
    </w:p>
    <w:p w14:paraId="7E747E24" w14:textId="4ACC407F" w:rsidR="00F0310E" w:rsidRPr="00443798" w:rsidRDefault="00452B3A" w:rsidP="00003730">
      <w:pPr>
        <w:pStyle w:val="ListParagraph"/>
        <w:widowControl w:val="0"/>
        <w:numPr>
          <w:ilvl w:val="0"/>
          <w:numId w:val="7"/>
        </w:numPr>
        <w:spacing w:before="120"/>
        <w:ind w:left="284" w:hanging="284"/>
        <w:rPr>
          <w:rFonts w:ascii="Arial" w:hAnsi="Arial" w:cs="Arial"/>
          <w:b/>
          <w:noProof w:val="0"/>
          <w:szCs w:val="22"/>
        </w:rPr>
      </w:pPr>
      <w:r>
        <w:rPr>
          <w:rFonts w:ascii="Arial" w:hAnsi="Arial" w:cs="Arial"/>
          <w:b/>
          <w:noProof w:val="0"/>
          <w:szCs w:val="22"/>
        </w:rPr>
        <w:t>OS Windows</w:t>
      </w:r>
      <w:r w:rsidR="008F22E6">
        <w:rPr>
          <w:rFonts w:ascii="Arial" w:hAnsi="Arial" w:cs="Arial"/>
          <w:b/>
          <w:noProof w:val="0"/>
          <w:szCs w:val="22"/>
        </w:rPr>
        <w:t xml:space="preserve"> </w:t>
      </w:r>
      <w:r w:rsidR="008F22E6" w:rsidRPr="00355F95">
        <w:rPr>
          <w:rFonts w:ascii="Arial" w:hAnsi="Arial" w:cs="Arial"/>
          <w:noProof w:val="0"/>
          <w:szCs w:val="22"/>
        </w:rPr>
        <w:t>(</w:t>
      </w:r>
      <w:r w:rsidR="00355F95" w:rsidRPr="00355F95">
        <w:rPr>
          <w:rFonts w:ascii="Arial" w:hAnsi="Arial" w:cs="Arial"/>
          <w:noProof w:val="0"/>
          <w:szCs w:val="22"/>
        </w:rPr>
        <w:t>vyplnit pouze v případě použití</w:t>
      </w:r>
      <w:r w:rsidR="00355F95">
        <w:rPr>
          <w:rFonts w:ascii="Arial" w:hAnsi="Arial" w:cs="Arial"/>
          <w:noProof w:val="0"/>
          <w:szCs w:val="22"/>
        </w:rPr>
        <w:t xml:space="preserve"> nebo uvést jaký jiný je použit</w:t>
      </w:r>
      <w:r w:rsidR="00355F95" w:rsidRPr="00355F95">
        <w:rPr>
          <w:rFonts w:ascii="Arial" w:hAnsi="Arial" w:cs="Arial"/>
          <w:noProof w:val="0"/>
          <w:szCs w:val="22"/>
        </w:rPr>
        <w:t>)</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14565CA0" w14:textId="77777777" w:rsidTr="00F5038C">
        <w:trPr>
          <w:tblHeader/>
        </w:trPr>
        <w:tc>
          <w:tcPr>
            <w:tcW w:w="6157" w:type="dxa"/>
            <w:tcBorders>
              <w:top w:val="single" w:sz="4" w:space="0" w:color="auto"/>
              <w:left w:val="single" w:sz="4" w:space="0" w:color="auto"/>
              <w:bottom w:val="nil"/>
              <w:right w:val="nil"/>
            </w:tcBorders>
            <w:vAlign w:val="center"/>
          </w:tcPr>
          <w:p w14:paraId="5DAE0B8A"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78FD84CC"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30DC73E1"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1AE3997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02C3074"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9.1</w:t>
            </w:r>
            <w:r w:rsidRPr="00003730">
              <w:rPr>
                <w:rFonts w:cs="Arial"/>
                <w:szCs w:val="22"/>
              </w:rPr>
              <w:tab/>
              <w:t>Uživatel se nesmí přihlásit s účtem Microsoft account.</w:t>
            </w:r>
          </w:p>
        </w:tc>
        <w:tc>
          <w:tcPr>
            <w:tcW w:w="1276" w:type="dxa"/>
            <w:tcBorders>
              <w:top w:val="single" w:sz="4" w:space="0" w:color="auto"/>
              <w:left w:val="single" w:sz="4" w:space="0" w:color="auto"/>
              <w:bottom w:val="single" w:sz="4" w:space="0" w:color="auto"/>
              <w:right w:val="single" w:sz="4" w:space="0" w:color="auto"/>
            </w:tcBorders>
            <w:vAlign w:val="center"/>
          </w:tcPr>
          <w:p w14:paraId="4A4BB32C"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525817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E21D29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882C2F8"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9.2</w:t>
            </w:r>
            <w:r w:rsidRPr="00003730">
              <w:rPr>
                <w:rFonts w:cs="Arial"/>
                <w:szCs w:val="22"/>
              </w:rPr>
              <w:tab/>
              <w:t>Musí být možné vypnout všechny služby volající API třetích stran (Skype, WiFi sync atd.).</w:t>
            </w:r>
          </w:p>
        </w:tc>
        <w:tc>
          <w:tcPr>
            <w:tcW w:w="1276" w:type="dxa"/>
            <w:tcBorders>
              <w:top w:val="single" w:sz="4" w:space="0" w:color="auto"/>
              <w:left w:val="single" w:sz="4" w:space="0" w:color="auto"/>
              <w:bottom w:val="single" w:sz="4" w:space="0" w:color="auto"/>
              <w:right w:val="single" w:sz="4" w:space="0" w:color="auto"/>
            </w:tcBorders>
            <w:vAlign w:val="center"/>
          </w:tcPr>
          <w:p w14:paraId="3B7E770A" w14:textId="77777777" w:rsidR="00F5038C" w:rsidRPr="00003730" w:rsidRDefault="00F5038C" w:rsidP="00F5038C">
            <w:pPr>
              <w:pStyle w:val="BodyText"/>
              <w:spacing w:before="60" w:after="60"/>
              <w:ind w:left="57" w:right="57"/>
              <w:jc w:val="center"/>
              <w:rPr>
                <w:rFonts w:cs="Arial"/>
                <w:snapToGrid w:val="0"/>
                <w:color w:val="000000"/>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A9976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8C8307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29896B1"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9.3</w:t>
            </w:r>
            <w:r w:rsidRPr="00003730">
              <w:rPr>
                <w:rFonts w:cs="Arial"/>
                <w:szCs w:val="22"/>
              </w:rPr>
              <w:tab/>
              <w:t>Musí být možné vypnout anonymní SID / překlad adres.</w:t>
            </w:r>
          </w:p>
        </w:tc>
        <w:tc>
          <w:tcPr>
            <w:tcW w:w="1276" w:type="dxa"/>
            <w:tcBorders>
              <w:top w:val="single" w:sz="4" w:space="0" w:color="auto"/>
              <w:left w:val="single" w:sz="4" w:space="0" w:color="auto"/>
              <w:bottom w:val="single" w:sz="4" w:space="0" w:color="auto"/>
              <w:right w:val="single" w:sz="4" w:space="0" w:color="auto"/>
            </w:tcBorders>
            <w:vAlign w:val="center"/>
          </w:tcPr>
          <w:p w14:paraId="52D9C1D1"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6ED4DA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23A73F6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2F845A9"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9.4</w:t>
            </w:r>
            <w:r w:rsidRPr="00003730">
              <w:rPr>
                <w:rFonts w:cs="Arial"/>
                <w:szCs w:val="22"/>
              </w:rPr>
              <w:tab/>
              <w:t>Musí být možné zakázat anonymní enumeraci SAM účtů.</w:t>
            </w:r>
          </w:p>
        </w:tc>
        <w:tc>
          <w:tcPr>
            <w:tcW w:w="1276" w:type="dxa"/>
            <w:tcBorders>
              <w:top w:val="single" w:sz="4" w:space="0" w:color="auto"/>
              <w:left w:val="single" w:sz="4" w:space="0" w:color="auto"/>
              <w:bottom w:val="single" w:sz="4" w:space="0" w:color="auto"/>
              <w:right w:val="single" w:sz="4" w:space="0" w:color="auto"/>
            </w:tcBorders>
            <w:vAlign w:val="center"/>
          </w:tcPr>
          <w:p w14:paraId="5995249B"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9AA41B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56A274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2372D6D"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9.5</w:t>
            </w:r>
            <w:r w:rsidRPr="00003730">
              <w:rPr>
                <w:rFonts w:cs="Arial"/>
                <w:szCs w:val="22"/>
              </w:rPr>
              <w:tab/>
              <w:t>Musí být možné vynutit neaplikování přístupových práv "Everyone" pro anonymní účty.</w:t>
            </w:r>
          </w:p>
        </w:tc>
        <w:tc>
          <w:tcPr>
            <w:tcW w:w="1276" w:type="dxa"/>
            <w:tcBorders>
              <w:top w:val="single" w:sz="4" w:space="0" w:color="auto"/>
              <w:left w:val="single" w:sz="4" w:space="0" w:color="auto"/>
              <w:bottom w:val="single" w:sz="4" w:space="0" w:color="auto"/>
              <w:right w:val="single" w:sz="4" w:space="0" w:color="auto"/>
            </w:tcBorders>
            <w:vAlign w:val="center"/>
          </w:tcPr>
          <w:p w14:paraId="79D6897C"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665408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DF3DD5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471C8A1"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9.6</w:t>
            </w:r>
            <w:r w:rsidRPr="00003730">
              <w:rPr>
                <w:rFonts w:cs="Arial"/>
                <w:szCs w:val="22"/>
              </w:rPr>
              <w:tab/>
              <w:t>Musí být možné vypnout lokální systémový NULL session fallback.</w:t>
            </w:r>
          </w:p>
        </w:tc>
        <w:tc>
          <w:tcPr>
            <w:tcW w:w="1276" w:type="dxa"/>
            <w:tcBorders>
              <w:top w:val="single" w:sz="4" w:space="0" w:color="auto"/>
              <w:left w:val="single" w:sz="4" w:space="0" w:color="auto"/>
              <w:bottom w:val="single" w:sz="4" w:space="0" w:color="auto"/>
              <w:right w:val="single" w:sz="4" w:space="0" w:color="auto"/>
            </w:tcBorders>
            <w:vAlign w:val="center"/>
          </w:tcPr>
          <w:p w14:paraId="0C2A894E"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6E22D6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0726EDC"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F7F6384"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9.7</w:t>
            </w:r>
            <w:r w:rsidRPr="00003730">
              <w:rPr>
                <w:rFonts w:cs="Arial"/>
                <w:szCs w:val="22"/>
              </w:rPr>
              <w:tab/>
              <w:t>Musí být možné nastavit Windows firewall pro všechny profily (doména, privátní, veřejný).</w:t>
            </w:r>
          </w:p>
        </w:tc>
        <w:tc>
          <w:tcPr>
            <w:tcW w:w="1276" w:type="dxa"/>
            <w:tcBorders>
              <w:top w:val="single" w:sz="4" w:space="0" w:color="auto"/>
              <w:left w:val="single" w:sz="4" w:space="0" w:color="auto"/>
              <w:bottom w:val="single" w:sz="4" w:space="0" w:color="auto"/>
              <w:right w:val="single" w:sz="4" w:space="0" w:color="auto"/>
            </w:tcBorders>
            <w:vAlign w:val="center"/>
          </w:tcPr>
          <w:p w14:paraId="6519A408"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3B6A20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B177B3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113CDFB"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9.8</w:t>
            </w:r>
            <w:r w:rsidRPr="00003730">
              <w:rPr>
                <w:rFonts w:cs="Arial"/>
                <w:szCs w:val="22"/>
              </w:rPr>
              <w:tab/>
              <w:t>Musí být možné nastavit Windows firewall pro všechny profily na blokování příchozího síťového provozu.</w:t>
            </w:r>
          </w:p>
        </w:tc>
        <w:tc>
          <w:tcPr>
            <w:tcW w:w="1276" w:type="dxa"/>
            <w:tcBorders>
              <w:top w:val="single" w:sz="4" w:space="0" w:color="auto"/>
              <w:left w:val="single" w:sz="4" w:space="0" w:color="auto"/>
              <w:bottom w:val="single" w:sz="4" w:space="0" w:color="auto"/>
              <w:right w:val="single" w:sz="4" w:space="0" w:color="auto"/>
            </w:tcBorders>
            <w:vAlign w:val="center"/>
          </w:tcPr>
          <w:p w14:paraId="5FD1EAC7"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328B0E8"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DCCADE3"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EDFAD85"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9.9</w:t>
            </w:r>
            <w:r w:rsidRPr="00003730">
              <w:rPr>
                <w:rFonts w:cs="Arial"/>
                <w:szCs w:val="22"/>
              </w:rPr>
              <w:tab/>
              <w:t>Musí být možné nainstalovat a použít Microsoft baseline security analyzer.</w:t>
            </w:r>
          </w:p>
        </w:tc>
        <w:tc>
          <w:tcPr>
            <w:tcW w:w="1276" w:type="dxa"/>
            <w:tcBorders>
              <w:top w:val="single" w:sz="4" w:space="0" w:color="auto"/>
              <w:left w:val="single" w:sz="4" w:space="0" w:color="auto"/>
              <w:bottom w:val="single" w:sz="4" w:space="0" w:color="auto"/>
              <w:right w:val="single" w:sz="4" w:space="0" w:color="auto"/>
            </w:tcBorders>
            <w:vAlign w:val="center"/>
          </w:tcPr>
          <w:p w14:paraId="1610C9C5"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D19473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CC6C5AA"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037D92B"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9.10</w:t>
            </w:r>
            <w:r w:rsidRPr="00003730">
              <w:rPr>
                <w:rFonts w:cs="Arial"/>
                <w:color w:val="0070C0"/>
                <w:szCs w:val="22"/>
              </w:rPr>
              <w:tab/>
              <w:t>Uživatelé / aplikace nesmí mít privilegium "Systém".</w:t>
            </w:r>
          </w:p>
        </w:tc>
        <w:tc>
          <w:tcPr>
            <w:tcW w:w="1276" w:type="dxa"/>
            <w:tcBorders>
              <w:top w:val="single" w:sz="4" w:space="0" w:color="auto"/>
              <w:left w:val="single" w:sz="4" w:space="0" w:color="auto"/>
              <w:bottom w:val="single" w:sz="4" w:space="0" w:color="auto"/>
              <w:right w:val="single" w:sz="4" w:space="0" w:color="auto"/>
            </w:tcBorders>
            <w:vAlign w:val="center"/>
          </w:tcPr>
          <w:p w14:paraId="599342A0"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16FE59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FEAA37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3099EA5E"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9.11</w:t>
            </w:r>
            <w:r w:rsidRPr="00003730">
              <w:rPr>
                <w:rFonts w:cs="Arial"/>
                <w:color w:val="0070C0"/>
                <w:szCs w:val="22"/>
              </w:rPr>
              <w:tab/>
              <w:t>Lokálně musí být možné se přihlásit jenom s privilegiem Administrátor</w:t>
            </w:r>
          </w:p>
        </w:tc>
        <w:tc>
          <w:tcPr>
            <w:tcW w:w="1276" w:type="dxa"/>
            <w:tcBorders>
              <w:top w:val="single" w:sz="4" w:space="0" w:color="auto"/>
              <w:left w:val="single" w:sz="4" w:space="0" w:color="auto"/>
              <w:bottom w:val="single" w:sz="4" w:space="0" w:color="auto"/>
              <w:right w:val="single" w:sz="4" w:space="0" w:color="auto"/>
            </w:tcBorders>
            <w:vAlign w:val="center"/>
          </w:tcPr>
          <w:p w14:paraId="1BC0F4C3"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47AA3CC"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2FF698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78E350B"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9.12</w:t>
            </w:r>
            <w:r w:rsidRPr="00003730">
              <w:rPr>
                <w:rFonts w:cs="Arial"/>
                <w:color w:val="0070C0"/>
                <w:szCs w:val="22"/>
              </w:rPr>
              <w:tab/>
              <w:t>Uživatel s privilegiem Guest se nesmí přihlásit ani jako služba, dávkový soubor, lokálně nebo přes RDP.</w:t>
            </w:r>
          </w:p>
        </w:tc>
        <w:tc>
          <w:tcPr>
            <w:tcW w:w="1276" w:type="dxa"/>
            <w:tcBorders>
              <w:top w:val="single" w:sz="4" w:space="0" w:color="auto"/>
              <w:left w:val="single" w:sz="4" w:space="0" w:color="auto"/>
              <w:bottom w:val="single" w:sz="4" w:space="0" w:color="auto"/>
              <w:right w:val="single" w:sz="4" w:space="0" w:color="auto"/>
            </w:tcBorders>
            <w:vAlign w:val="center"/>
          </w:tcPr>
          <w:p w14:paraId="5595C9FA"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E7253A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67EA04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B816899"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9.13</w:t>
            </w:r>
            <w:r w:rsidRPr="00003730">
              <w:rPr>
                <w:rFonts w:cs="Arial"/>
                <w:color w:val="0070C0"/>
                <w:szCs w:val="22"/>
              </w:rPr>
              <w:tab/>
              <w:t>Účet guest musí být možné vypnout.</w:t>
            </w:r>
          </w:p>
        </w:tc>
        <w:tc>
          <w:tcPr>
            <w:tcW w:w="1276" w:type="dxa"/>
            <w:tcBorders>
              <w:top w:val="single" w:sz="4" w:space="0" w:color="auto"/>
              <w:left w:val="single" w:sz="4" w:space="0" w:color="auto"/>
              <w:bottom w:val="single" w:sz="4" w:space="0" w:color="auto"/>
              <w:right w:val="single" w:sz="4" w:space="0" w:color="auto"/>
            </w:tcBorders>
            <w:vAlign w:val="center"/>
          </w:tcPr>
          <w:p w14:paraId="7E965A4B"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912EF9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65373A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2D728D2"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9.14</w:t>
            </w:r>
            <w:r w:rsidRPr="00003730">
              <w:rPr>
                <w:rFonts w:cs="Arial"/>
                <w:color w:val="0070C0"/>
                <w:szCs w:val="22"/>
              </w:rPr>
              <w:tab/>
              <w:t>Musí být možné nastavit časovou lhůtu, po které je přístup uzamčen a vyžaduje reautentizaci.</w:t>
            </w:r>
          </w:p>
        </w:tc>
        <w:tc>
          <w:tcPr>
            <w:tcW w:w="1276" w:type="dxa"/>
            <w:tcBorders>
              <w:top w:val="single" w:sz="4" w:space="0" w:color="auto"/>
              <w:left w:val="single" w:sz="4" w:space="0" w:color="auto"/>
              <w:bottom w:val="single" w:sz="4" w:space="0" w:color="auto"/>
              <w:right w:val="single" w:sz="4" w:space="0" w:color="auto"/>
            </w:tcBorders>
            <w:vAlign w:val="center"/>
          </w:tcPr>
          <w:p w14:paraId="6345CB24"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8F0F87"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5CF069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A889DB2"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9.15</w:t>
            </w:r>
            <w:r w:rsidRPr="00003730">
              <w:rPr>
                <w:rFonts w:cs="Arial"/>
                <w:color w:val="0070C0"/>
                <w:szCs w:val="22"/>
              </w:rPr>
              <w:tab/>
              <w:t>Named pipes nelze použít pro anonymní účty.</w:t>
            </w:r>
          </w:p>
        </w:tc>
        <w:tc>
          <w:tcPr>
            <w:tcW w:w="1276" w:type="dxa"/>
            <w:tcBorders>
              <w:top w:val="single" w:sz="4" w:space="0" w:color="auto"/>
              <w:left w:val="single" w:sz="4" w:space="0" w:color="auto"/>
              <w:bottom w:val="single" w:sz="4" w:space="0" w:color="auto"/>
              <w:right w:val="single" w:sz="4" w:space="0" w:color="auto"/>
            </w:tcBorders>
            <w:vAlign w:val="center"/>
          </w:tcPr>
          <w:p w14:paraId="061668D8"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4C0DC4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CD18C2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23C287E"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9.16</w:t>
            </w:r>
            <w:r w:rsidRPr="00003730">
              <w:rPr>
                <w:rFonts w:cs="Arial"/>
                <w:color w:val="0070C0"/>
                <w:szCs w:val="22"/>
              </w:rPr>
              <w:tab/>
              <w:t>Sdílené složky nesmí být možné připojit anonymně.</w:t>
            </w:r>
          </w:p>
        </w:tc>
        <w:tc>
          <w:tcPr>
            <w:tcW w:w="1276" w:type="dxa"/>
            <w:tcBorders>
              <w:top w:val="single" w:sz="4" w:space="0" w:color="auto"/>
              <w:left w:val="single" w:sz="4" w:space="0" w:color="auto"/>
              <w:bottom w:val="single" w:sz="4" w:space="0" w:color="auto"/>
              <w:right w:val="single" w:sz="4" w:space="0" w:color="auto"/>
            </w:tcBorders>
            <w:vAlign w:val="center"/>
          </w:tcPr>
          <w:p w14:paraId="18EA439D"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E30AFB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18082C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DFA35BD"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9.17</w:t>
            </w:r>
            <w:r w:rsidRPr="00003730">
              <w:rPr>
                <w:rFonts w:cs="Arial"/>
                <w:color w:val="0070C0"/>
                <w:szCs w:val="22"/>
              </w:rPr>
              <w:tab/>
              <w:t>Musí být možné vynutit neukládání LAN manager hashů.</w:t>
            </w:r>
          </w:p>
        </w:tc>
        <w:tc>
          <w:tcPr>
            <w:tcW w:w="1276" w:type="dxa"/>
            <w:tcBorders>
              <w:top w:val="single" w:sz="4" w:space="0" w:color="auto"/>
              <w:left w:val="single" w:sz="4" w:space="0" w:color="auto"/>
              <w:bottom w:val="single" w:sz="4" w:space="0" w:color="auto"/>
              <w:right w:val="single" w:sz="4" w:space="0" w:color="auto"/>
            </w:tcBorders>
            <w:vAlign w:val="center"/>
          </w:tcPr>
          <w:p w14:paraId="32EC8CBF"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7E0433E"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E2EBA2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A2603A8"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9.18</w:t>
            </w:r>
            <w:r w:rsidRPr="00003730">
              <w:rPr>
                <w:rFonts w:cs="Arial"/>
                <w:color w:val="0070C0"/>
                <w:szCs w:val="22"/>
              </w:rPr>
              <w:tab/>
              <w:t>Musí být možné nastavit LAN manager autentifikační úroveň na NTLMv2 a explicitně odmítnout LM a NTLM.</w:t>
            </w:r>
          </w:p>
        </w:tc>
        <w:tc>
          <w:tcPr>
            <w:tcW w:w="1276" w:type="dxa"/>
            <w:tcBorders>
              <w:top w:val="single" w:sz="4" w:space="0" w:color="auto"/>
              <w:left w:val="single" w:sz="4" w:space="0" w:color="auto"/>
              <w:bottom w:val="single" w:sz="4" w:space="0" w:color="auto"/>
              <w:right w:val="single" w:sz="4" w:space="0" w:color="auto"/>
            </w:tcBorders>
            <w:vAlign w:val="center"/>
          </w:tcPr>
          <w:p w14:paraId="0F670513"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E3A507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0C95BC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1A855FE"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9.19</w:t>
            </w:r>
            <w:r w:rsidRPr="00003730">
              <w:rPr>
                <w:rFonts w:cs="Arial"/>
                <w:color w:val="0070C0"/>
                <w:szCs w:val="22"/>
              </w:rPr>
              <w:tab/>
              <w:t>Všechny svazky musí být možné používat na NTFS.</w:t>
            </w:r>
          </w:p>
        </w:tc>
        <w:tc>
          <w:tcPr>
            <w:tcW w:w="1276" w:type="dxa"/>
            <w:tcBorders>
              <w:top w:val="single" w:sz="4" w:space="0" w:color="auto"/>
              <w:left w:val="single" w:sz="4" w:space="0" w:color="auto"/>
              <w:bottom w:val="single" w:sz="4" w:space="0" w:color="auto"/>
              <w:right w:val="single" w:sz="4" w:space="0" w:color="auto"/>
            </w:tcBorders>
            <w:vAlign w:val="center"/>
          </w:tcPr>
          <w:p w14:paraId="31F7B35D"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6A8B23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4DDA04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7D3C70A"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9.20</w:t>
            </w:r>
            <w:r w:rsidRPr="00003730">
              <w:rPr>
                <w:rFonts w:cs="Arial"/>
                <w:color w:val="0070C0"/>
                <w:szCs w:val="22"/>
              </w:rPr>
              <w:tab/>
              <w:t>Musí být možné instalovat software na kontrolu integrity lokálních systémových souborů.</w:t>
            </w:r>
          </w:p>
        </w:tc>
        <w:tc>
          <w:tcPr>
            <w:tcW w:w="1276" w:type="dxa"/>
            <w:tcBorders>
              <w:top w:val="single" w:sz="4" w:space="0" w:color="auto"/>
              <w:left w:val="single" w:sz="4" w:space="0" w:color="auto"/>
              <w:bottom w:val="single" w:sz="4" w:space="0" w:color="auto"/>
              <w:right w:val="single" w:sz="4" w:space="0" w:color="auto"/>
            </w:tcBorders>
            <w:vAlign w:val="center"/>
          </w:tcPr>
          <w:p w14:paraId="32879A9F"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74388A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668B3BF"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559C74D"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9.21</w:t>
            </w:r>
            <w:r w:rsidRPr="00003730">
              <w:rPr>
                <w:rFonts w:cs="Arial"/>
                <w:color w:val="0070C0"/>
                <w:szCs w:val="22"/>
              </w:rPr>
              <w:tab/>
              <w:t>Lze konfigurovat oprávnění a přístup k registrům.</w:t>
            </w:r>
          </w:p>
        </w:tc>
        <w:tc>
          <w:tcPr>
            <w:tcW w:w="1276" w:type="dxa"/>
            <w:tcBorders>
              <w:top w:val="single" w:sz="4" w:space="0" w:color="auto"/>
              <w:left w:val="single" w:sz="4" w:space="0" w:color="auto"/>
              <w:bottom w:val="single" w:sz="4" w:space="0" w:color="auto"/>
              <w:right w:val="single" w:sz="4" w:space="0" w:color="auto"/>
            </w:tcBorders>
            <w:vAlign w:val="center"/>
          </w:tcPr>
          <w:p w14:paraId="303FA376"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46EB6D5" w14:textId="77777777" w:rsidR="00F5038C" w:rsidRPr="00003730" w:rsidRDefault="00F5038C" w:rsidP="00F5038C">
            <w:pPr>
              <w:spacing w:before="60" w:after="60"/>
              <w:jc w:val="center"/>
              <w:rPr>
                <w:rFonts w:ascii="Arial" w:hAnsi="Arial" w:cs="Arial"/>
                <w:snapToGrid w:val="0"/>
                <w:color w:val="000000"/>
                <w:szCs w:val="22"/>
              </w:rPr>
            </w:pPr>
          </w:p>
        </w:tc>
      </w:tr>
    </w:tbl>
    <w:p w14:paraId="297787E5" w14:textId="77777777" w:rsidR="00B936D2" w:rsidRDefault="00B936D2" w:rsidP="00B936D2">
      <w:pPr>
        <w:spacing w:after="0"/>
        <w:jc w:val="both"/>
        <w:rPr>
          <w:rFonts w:ascii="Arial" w:hAnsi="Arial" w:cs="Arial"/>
        </w:rPr>
      </w:pPr>
      <w:r>
        <w:rPr>
          <w:rFonts w:ascii="Arial" w:hAnsi="Arial" w:cs="Arial"/>
        </w:rPr>
        <w:t xml:space="preserve">* </w:t>
      </w:r>
      <w:r>
        <w:rPr>
          <w:rFonts w:ascii="Arial" w:hAnsi="Arial" w:cs="Arial"/>
          <w:color w:val="0070C0"/>
        </w:rPr>
        <w:t>M</w:t>
      </w:r>
      <w:r w:rsidRPr="003829DD">
        <w:rPr>
          <w:rFonts w:ascii="Arial" w:hAnsi="Arial" w:cs="Arial"/>
          <w:color w:val="0070C0"/>
        </w:rPr>
        <w:t>odře</w:t>
      </w:r>
      <w:r>
        <w:rPr>
          <w:rFonts w:ascii="Arial" w:hAnsi="Arial" w:cs="Arial"/>
        </w:rPr>
        <w:t xml:space="preserve"> označené požadavky jsou nepovinné. V případě označení splnění nepovinného požadavku se stává splnění tohoto požadavku závazné.</w:t>
      </w:r>
    </w:p>
    <w:p w14:paraId="0E87687D" w14:textId="77777777" w:rsidR="00F5038C" w:rsidRPr="00443798" w:rsidRDefault="009A657F" w:rsidP="006152DB">
      <w:pPr>
        <w:pStyle w:val="ListParagraph"/>
        <w:pageBreakBefore/>
        <w:numPr>
          <w:ilvl w:val="0"/>
          <w:numId w:val="7"/>
        </w:numPr>
        <w:spacing w:before="120"/>
        <w:ind w:left="284" w:hanging="284"/>
        <w:rPr>
          <w:rFonts w:ascii="Arial" w:hAnsi="Arial" w:cs="Arial"/>
          <w:b/>
          <w:noProof w:val="0"/>
          <w:szCs w:val="22"/>
        </w:rPr>
      </w:pPr>
      <w:r>
        <w:rPr>
          <w:rFonts w:ascii="Arial" w:hAnsi="Arial" w:cs="Arial"/>
          <w:b/>
          <w:noProof w:val="0"/>
          <w:szCs w:val="22"/>
        </w:rPr>
        <w:t>OS Linux</w:t>
      </w:r>
      <w:r w:rsidR="00355F95">
        <w:rPr>
          <w:rFonts w:ascii="Arial" w:hAnsi="Arial" w:cs="Arial"/>
          <w:b/>
          <w:noProof w:val="0"/>
          <w:szCs w:val="22"/>
        </w:rPr>
        <w:t xml:space="preserve"> </w:t>
      </w:r>
      <w:r w:rsidR="00355F95" w:rsidRPr="00355F95">
        <w:rPr>
          <w:rFonts w:ascii="Arial" w:hAnsi="Arial" w:cs="Arial"/>
          <w:noProof w:val="0"/>
          <w:szCs w:val="22"/>
        </w:rPr>
        <w:t>(vyplnit pouze v případě použití</w:t>
      </w:r>
      <w:r w:rsidR="00355F95">
        <w:rPr>
          <w:rFonts w:ascii="Arial" w:hAnsi="Arial" w:cs="Arial"/>
          <w:noProof w:val="0"/>
          <w:szCs w:val="22"/>
        </w:rPr>
        <w:t xml:space="preserve"> nebo uvést jaký jiný je použit</w:t>
      </w:r>
      <w:r w:rsidR="00355F95" w:rsidRPr="00355F95">
        <w:rPr>
          <w:rFonts w:ascii="Arial" w:hAnsi="Arial" w:cs="Arial"/>
          <w:noProof w:val="0"/>
          <w:szCs w:val="22"/>
        </w:rPr>
        <w:t>)</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F5038C" w:rsidRPr="00CD6B0F" w14:paraId="043448A8" w14:textId="77777777" w:rsidTr="00F5038C">
        <w:trPr>
          <w:tblHeader/>
        </w:trPr>
        <w:tc>
          <w:tcPr>
            <w:tcW w:w="6157" w:type="dxa"/>
            <w:tcBorders>
              <w:top w:val="single" w:sz="4" w:space="0" w:color="auto"/>
              <w:left w:val="single" w:sz="4" w:space="0" w:color="auto"/>
              <w:bottom w:val="nil"/>
              <w:right w:val="nil"/>
            </w:tcBorders>
            <w:vAlign w:val="center"/>
          </w:tcPr>
          <w:p w14:paraId="7BC043C5" w14:textId="77777777" w:rsidR="00F5038C" w:rsidRPr="00CD6B0F" w:rsidDel="008A7B43" w:rsidRDefault="00F5038C" w:rsidP="00F5038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19F4DDE5" w14:textId="77777777" w:rsidR="00F5038C" w:rsidRPr="00CD6B0F" w:rsidDel="00672EF4" w:rsidRDefault="00F5038C" w:rsidP="00F5038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61F16172" w14:textId="77777777" w:rsidR="00F5038C" w:rsidRPr="00CD6B0F" w:rsidDel="00672EF4" w:rsidRDefault="00F5038C" w:rsidP="00F5038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F5038C" w:rsidRPr="00CD6B0F" w14:paraId="1D796F9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4D3FA45"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w:t>
            </w:r>
            <w:r w:rsidRPr="00003730">
              <w:rPr>
                <w:rFonts w:cs="Arial"/>
                <w:szCs w:val="22"/>
              </w:rPr>
              <w:tab/>
              <w:t>Musí být možné vytvořit separátní partici pro /tmp s nastavením nodev, nosuid, noexec.</w:t>
            </w:r>
          </w:p>
        </w:tc>
        <w:tc>
          <w:tcPr>
            <w:tcW w:w="1276" w:type="dxa"/>
            <w:tcBorders>
              <w:top w:val="single" w:sz="4" w:space="0" w:color="auto"/>
              <w:left w:val="single" w:sz="4" w:space="0" w:color="auto"/>
              <w:bottom w:val="single" w:sz="4" w:space="0" w:color="auto"/>
              <w:right w:val="single" w:sz="4" w:space="0" w:color="auto"/>
            </w:tcBorders>
            <w:vAlign w:val="center"/>
          </w:tcPr>
          <w:p w14:paraId="33350D79"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5529DB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B52A6C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6BBB6B8"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10.2</w:t>
            </w:r>
            <w:r w:rsidRPr="00003730">
              <w:rPr>
                <w:rFonts w:cs="Arial"/>
                <w:szCs w:val="22"/>
              </w:rPr>
              <w:tab/>
              <w:t>Musí být možné vytvořit separátní partice pro /var, /var/log, /var/log/audit a /home.</w:t>
            </w:r>
          </w:p>
        </w:tc>
        <w:tc>
          <w:tcPr>
            <w:tcW w:w="1276" w:type="dxa"/>
            <w:tcBorders>
              <w:top w:val="single" w:sz="4" w:space="0" w:color="auto"/>
              <w:left w:val="single" w:sz="4" w:space="0" w:color="auto"/>
              <w:bottom w:val="single" w:sz="4" w:space="0" w:color="auto"/>
              <w:right w:val="single" w:sz="4" w:space="0" w:color="auto"/>
            </w:tcBorders>
            <w:vAlign w:val="center"/>
          </w:tcPr>
          <w:p w14:paraId="7A5DA521" w14:textId="77777777" w:rsidR="00F5038C" w:rsidRPr="00003730" w:rsidRDefault="00F5038C" w:rsidP="00F5038C">
            <w:pPr>
              <w:pStyle w:val="BodyText"/>
              <w:spacing w:before="60" w:after="60"/>
              <w:ind w:left="57" w:right="57"/>
              <w:jc w:val="center"/>
              <w:rPr>
                <w:rFonts w:cs="Arial"/>
                <w:snapToGrid w:val="0"/>
                <w:color w:val="000000"/>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94DF97"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05F4B5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CD4208A"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10.3</w:t>
            </w:r>
            <w:r w:rsidRPr="00003730">
              <w:rPr>
                <w:rFonts w:cs="Arial"/>
                <w:szCs w:val="22"/>
              </w:rPr>
              <w:tab/>
              <w:t>Musí být možné bind mountnovat /var/tmp na /tmp.</w:t>
            </w:r>
          </w:p>
        </w:tc>
        <w:tc>
          <w:tcPr>
            <w:tcW w:w="1276" w:type="dxa"/>
            <w:tcBorders>
              <w:top w:val="single" w:sz="4" w:space="0" w:color="auto"/>
              <w:left w:val="single" w:sz="4" w:space="0" w:color="auto"/>
              <w:bottom w:val="single" w:sz="4" w:space="0" w:color="auto"/>
              <w:right w:val="single" w:sz="4" w:space="0" w:color="auto"/>
            </w:tcBorders>
            <w:vAlign w:val="center"/>
          </w:tcPr>
          <w:p w14:paraId="50F133A9"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057B8F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4DF378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2D96B18"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10.4</w:t>
            </w:r>
            <w:r w:rsidRPr="00003730">
              <w:rPr>
                <w:rFonts w:cs="Arial"/>
                <w:szCs w:val="22"/>
              </w:rPr>
              <w:tab/>
              <w:t>Musí být možné nastavit příznak nodev pro /home.</w:t>
            </w:r>
          </w:p>
        </w:tc>
        <w:tc>
          <w:tcPr>
            <w:tcW w:w="1276" w:type="dxa"/>
            <w:tcBorders>
              <w:top w:val="single" w:sz="4" w:space="0" w:color="auto"/>
              <w:left w:val="single" w:sz="4" w:space="0" w:color="auto"/>
              <w:bottom w:val="single" w:sz="4" w:space="0" w:color="auto"/>
              <w:right w:val="single" w:sz="4" w:space="0" w:color="auto"/>
            </w:tcBorders>
            <w:vAlign w:val="center"/>
          </w:tcPr>
          <w:p w14:paraId="19EE5D8D"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87980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F068AD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26215B9"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10.5</w:t>
            </w:r>
            <w:r w:rsidRPr="00003730">
              <w:rPr>
                <w:rFonts w:cs="Arial"/>
                <w:szCs w:val="22"/>
              </w:rPr>
              <w:tab/>
              <w:t>Musí být možné nastavit nodev, nosuid, noexec příznaky pro /dev/shm.</w:t>
            </w:r>
          </w:p>
        </w:tc>
        <w:tc>
          <w:tcPr>
            <w:tcW w:w="1276" w:type="dxa"/>
            <w:tcBorders>
              <w:top w:val="single" w:sz="4" w:space="0" w:color="auto"/>
              <w:left w:val="single" w:sz="4" w:space="0" w:color="auto"/>
              <w:bottom w:val="single" w:sz="4" w:space="0" w:color="auto"/>
              <w:right w:val="single" w:sz="4" w:space="0" w:color="auto"/>
            </w:tcBorders>
            <w:vAlign w:val="center"/>
          </w:tcPr>
          <w:p w14:paraId="37E858B0"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9F22CA"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0A8E8F4"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908D2FD"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10.6</w:t>
            </w:r>
            <w:r w:rsidRPr="00003730">
              <w:rPr>
                <w:rFonts w:cs="Arial"/>
                <w:szCs w:val="22"/>
              </w:rPr>
              <w:tab/>
              <w:t>Všechny world-zapisovatelné složky musí být možné nastavit sticky bit.</w:t>
            </w:r>
          </w:p>
        </w:tc>
        <w:tc>
          <w:tcPr>
            <w:tcW w:w="1276" w:type="dxa"/>
            <w:tcBorders>
              <w:top w:val="single" w:sz="4" w:space="0" w:color="auto"/>
              <w:left w:val="single" w:sz="4" w:space="0" w:color="auto"/>
              <w:bottom w:val="single" w:sz="4" w:space="0" w:color="auto"/>
              <w:right w:val="single" w:sz="4" w:space="0" w:color="auto"/>
            </w:tcBorders>
            <w:vAlign w:val="center"/>
          </w:tcPr>
          <w:p w14:paraId="029303F0"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D0AC15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6BEC5F8"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AFD8CCA"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10.7</w:t>
            </w:r>
            <w:r w:rsidRPr="00003730">
              <w:rPr>
                <w:rFonts w:cs="Arial"/>
                <w:szCs w:val="22"/>
              </w:rPr>
              <w:tab/>
              <w:t>U souboru /boot/grub2/grub.cfg nebo ekvivalentního musí být možné nastavení vlastnictví pro root a pouze root může soubor editovat.</w:t>
            </w:r>
          </w:p>
        </w:tc>
        <w:tc>
          <w:tcPr>
            <w:tcW w:w="1276" w:type="dxa"/>
            <w:tcBorders>
              <w:top w:val="single" w:sz="4" w:space="0" w:color="auto"/>
              <w:left w:val="single" w:sz="4" w:space="0" w:color="auto"/>
              <w:bottom w:val="single" w:sz="4" w:space="0" w:color="auto"/>
              <w:right w:val="single" w:sz="4" w:space="0" w:color="auto"/>
            </w:tcBorders>
            <w:vAlign w:val="center"/>
          </w:tcPr>
          <w:p w14:paraId="1C0F0B69"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8357B10"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57184A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FBD7490"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10.8</w:t>
            </w:r>
            <w:r w:rsidRPr="00003730">
              <w:rPr>
                <w:rFonts w:cs="Arial"/>
                <w:szCs w:val="22"/>
              </w:rPr>
              <w:tab/>
              <w:t>Pro zavaděč (Grub) musí být možné aktivovat heslo.</w:t>
            </w:r>
          </w:p>
        </w:tc>
        <w:tc>
          <w:tcPr>
            <w:tcW w:w="1276" w:type="dxa"/>
            <w:tcBorders>
              <w:top w:val="single" w:sz="4" w:space="0" w:color="auto"/>
              <w:left w:val="single" w:sz="4" w:space="0" w:color="auto"/>
              <w:bottom w:val="single" w:sz="4" w:space="0" w:color="auto"/>
              <w:right w:val="single" w:sz="4" w:space="0" w:color="auto"/>
            </w:tcBorders>
            <w:vAlign w:val="center"/>
          </w:tcPr>
          <w:p w14:paraId="022D9E5E"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B213EC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E03857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EFBB66A"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10.9</w:t>
            </w:r>
            <w:r w:rsidRPr="00003730">
              <w:rPr>
                <w:rFonts w:cs="Arial"/>
                <w:szCs w:val="22"/>
              </w:rPr>
              <w:tab/>
              <w:t>Na zařízení nesmí být aktivovány legacy služby (např. telnet-server; rsh, rlogin, rcp; ypserv, ypbind; tftp, tftp-server; talk, talk-server).</w:t>
            </w:r>
          </w:p>
        </w:tc>
        <w:tc>
          <w:tcPr>
            <w:tcW w:w="1276" w:type="dxa"/>
            <w:tcBorders>
              <w:top w:val="single" w:sz="4" w:space="0" w:color="auto"/>
              <w:left w:val="single" w:sz="4" w:space="0" w:color="auto"/>
              <w:bottom w:val="single" w:sz="4" w:space="0" w:color="auto"/>
              <w:right w:val="single" w:sz="4" w:space="0" w:color="auto"/>
            </w:tcBorders>
            <w:vAlign w:val="center"/>
          </w:tcPr>
          <w:p w14:paraId="7991EAFA"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DF07D4B"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28019D6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824946E"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10.10</w:t>
            </w:r>
            <w:r w:rsidRPr="00003730">
              <w:rPr>
                <w:rFonts w:cs="Arial"/>
                <w:szCs w:val="22"/>
              </w:rPr>
              <w:tab/>
              <w:t>Musí být možné vypnout služby a aplikace startované v kontextu xinetd nebo inetd.</w:t>
            </w:r>
          </w:p>
        </w:tc>
        <w:tc>
          <w:tcPr>
            <w:tcW w:w="1276" w:type="dxa"/>
            <w:tcBorders>
              <w:top w:val="single" w:sz="4" w:space="0" w:color="auto"/>
              <w:left w:val="single" w:sz="4" w:space="0" w:color="auto"/>
              <w:bottom w:val="single" w:sz="4" w:space="0" w:color="auto"/>
              <w:right w:val="single" w:sz="4" w:space="0" w:color="auto"/>
            </w:tcBorders>
            <w:vAlign w:val="center"/>
          </w:tcPr>
          <w:p w14:paraId="1E5F0426"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E2EE48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92730A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1015A01"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10.11</w:t>
            </w:r>
            <w:r w:rsidRPr="00003730">
              <w:rPr>
                <w:rFonts w:cs="Arial"/>
                <w:szCs w:val="22"/>
              </w:rPr>
              <w:tab/>
              <w:t>Musí být možné vypnout xinetd.</w:t>
            </w:r>
          </w:p>
        </w:tc>
        <w:tc>
          <w:tcPr>
            <w:tcW w:w="1276" w:type="dxa"/>
            <w:tcBorders>
              <w:top w:val="single" w:sz="4" w:space="0" w:color="auto"/>
              <w:left w:val="single" w:sz="4" w:space="0" w:color="auto"/>
              <w:bottom w:val="single" w:sz="4" w:space="0" w:color="auto"/>
              <w:right w:val="single" w:sz="4" w:space="0" w:color="auto"/>
            </w:tcBorders>
            <w:vAlign w:val="center"/>
          </w:tcPr>
          <w:p w14:paraId="0BE6B86D"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D3DDBD4"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2E2FC2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F815772"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10.12</w:t>
            </w:r>
            <w:r w:rsidRPr="00003730">
              <w:rPr>
                <w:rFonts w:cs="Arial"/>
                <w:szCs w:val="22"/>
              </w:rPr>
              <w:tab/>
              <w:t>Musí být možné vypnout legacy služby (chargen-dgram, chargen-stream, daytime-dgram, daytime-stream, echo-dgram, echo-stream, tcpmux-server).</w:t>
            </w:r>
          </w:p>
        </w:tc>
        <w:tc>
          <w:tcPr>
            <w:tcW w:w="1276" w:type="dxa"/>
            <w:tcBorders>
              <w:top w:val="single" w:sz="4" w:space="0" w:color="auto"/>
              <w:left w:val="single" w:sz="4" w:space="0" w:color="auto"/>
              <w:bottom w:val="single" w:sz="4" w:space="0" w:color="auto"/>
              <w:right w:val="single" w:sz="4" w:space="0" w:color="auto"/>
            </w:tcBorders>
            <w:vAlign w:val="center"/>
          </w:tcPr>
          <w:p w14:paraId="10048AC8"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94CD06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9EF99AC"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8EFE84A"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10.13</w:t>
            </w:r>
            <w:r w:rsidRPr="00003730">
              <w:rPr>
                <w:rFonts w:cs="Arial"/>
                <w:szCs w:val="22"/>
              </w:rPr>
              <w:tab/>
              <w:t>Musí být možné vypnout/blokovat IP forwarding.</w:t>
            </w:r>
          </w:p>
        </w:tc>
        <w:tc>
          <w:tcPr>
            <w:tcW w:w="1276" w:type="dxa"/>
            <w:tcBorders>
              <w:top w:val="single" w:sz="4" w:space="0" w:color="auto"/>
              <w:left w:val="single" w:sz="4" w:space="0" w:color="auto"/>
              <w:bottom w:val="single" w:sz="4" w:space="0" w:color="auto"/>
              <w:right w:val="single" w:sz="4" w:space="0" w:color="auto"/>
            </w:tcBorders>
            <w:vAlign w:val="center"/>
          </w:tcPr>
          <w:p w14:paraId="36AF3859"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B11838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DBB219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7E74E34"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10.14</w:t>
            </w:r>
            <w:r w:rsidRPr="00003730">
              <w:rPr>
                <w:rFonts w:cs="Arial"/>
                <w:szCs w:val="22"/>
              </w:rPr>
              <w:tab/>
              <w:t>Musí být možné vypnout/blokovat paketové přesměrování.</w:t>
            </w:r>
          </w:p>
        </w:tc>
        <w:tc>
          <w:tcPr>
            <w:tcW w:w="1276" w:type="dxa"/>
            <w:tcBorders>
              <w:top w:val="single" w:sz="4" w:space="0" w:color="auto"/>
              <w:left w:val="single" w:sz="4" w:space="0" w:color="auto"/>
              <w:bottom w:val="single" w:sz="4" w:space="0" w:color="auto"/>
              <w:right w:val="single" w:sz="4" w:space="0" w:color="auto"/>
            </w:tcBorders>
            <w:vAlign w:val="center"/>
          </w:tcPr>
          <w:p w14:paraId="6FAFD7E3"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FA05BE"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CD423E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F056AD6"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10.15</w:t>
            </w:r>
            <w:r w:rsidRPr="00003730">
              <w:rPr>
                <w:rFonts w:cs="Arial"/>
                <w:szCs w:val="22"/>
              </w:rPr>
              <w:tab/>
              <w:t>Musí být možné vypnout/blokovat source routované pakety.</w:t>
            </w:r>
          </w:p>
        </w:tc>
        <w:tc>
          <w:tcPr>
            <w:tcW w:w="1276" w:type="dxa"/>
            <w:tcBorders>
              <w:top w:val="single" w:sz="4" w:space="0" w:color="auto"/>
              <w:left w:val="single" w:sz="4" w:space="0" w:color="auto"/>
              <w:bottom w:val="single" w:sz="4" w:space="0" w:color="auto"/>
              <w:right w:val="single" w:sz="4" w:space="0" w:color="auto"/>
            </w:tcBorders>
            <w:vAlign w:val="center"/>
          </w:tcPr>
          <w:p w14:paraId="3DE075AD"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70F30E8"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F572AE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173074E"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10.16</w:t>
            </w:r>
            <w:r w:rsidRPr="00003730">
              <w:rPr>
                <w:rFonts w:cs="Arial"/>
                <w:szCs w:val="22"/>
              </w:rPr>
              <w:tab/>
              <w:t>Musí být možné vypnout akceptaci ICMP přesměrování.</w:t>
            </w:r>
          </w:p>
        </w:tc>
        <w:tc>
          <w:tcPr>
            <w:tcW w:w="1276" w:type="dxa"/>
            <w:tcBorders>
              <w:top w:val="single" w:sz="4" w:space="0" w:color="auto"/>
              <w:left w:val="single" w:sz="4" w:space="0" w:color="auto"/>
              <w:bottom w:val="single" w:sz="4" w:space="0" w:color="auto"/>
              <w:right w:val="single" w:sz="4" w:space="0" w:color="auto"/>
            </w:tcBorders>
            <w:vAlign w:val="center"/>
          </w:tcPr>
          <w:p w14:paraId="34EBE466"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8A5E53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E7FE00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7E151596"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10.17</w:t>
            </w:r>
            <w:r w:rsidRPr="00003730">
              <w:rPr>
                <w:rFonts w:cs="Arial"/>
                <w:szCs w:val="22"/>
              </w:rPr>
              <w:tab/>
              <w:t>Musí být možné zapnout ignoraci broadcastů.</w:t>
            </w:r>
          </w:p>
        </w:tc>
        <w:tc>
          <w:tcPr>
            <w:tcW w:w="1276" w:type="dxa"/>
            <w:tcBorders>
              <w:top w:val="single" w:sz="4" w:space="0" w:color="auto"/>
              <w:left w:val="single" w:sz="4" w:space="0" w:color="auto"/>
              <w:bottom w:val="single" w:sz="4" w:space="0" w:color="auto"/>
              <w:right w:val="single" w:sz="4" w:space="0" w:color="auto"/>
            </w:tcBorders>
            <w:vAlign w:val="center"/>
          </w:tcPr>
          <w:p w14:paraId="09EA1481"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42159D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CE1313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AC12CA7"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10.18</w:t>
            </w:r>
            <w:r w:rsidRPr="00003730">
              <w:rPr>
                <w:rFonts w:cs="Arial"/>
                <w:szCs w:val="22"/>
              </w:rPr>
              <w:tab/>
              <w:t>Musí být možné aktivovat ochranu vůči Bad error message.</w:t>
            </w:r>
          </w:p>
        </w:tc>
        <w:tc>
          <w:tcPr>
            <w:tcW w:w="1276" w:type="dxa"/>
            <w:tcBorders>
              <w:top w:val="single" w:sz="4" w:space="0" w:color="auto"/>
              <w:left w:val="single" w:sz="4" w:space="0" w:color="auto"/>
              <w:bottom w:val="single" w:sz="4" w:space="0" w:color="auto"/>
              <w:right w:val="single" w:sz="4" w:space="0" w:color="auto"/>
            </w:tcBorders>
            <w:vAlign w:val="center"/>
          </w:tcPr>
          <w:p w14:paraId="6FDAD589"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93EE4E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2FD39F2"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628D728"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10.19</w:t>
            </w:r>
            <w:r w:rsidRPr="00003730">
              <w:rPr>
                <w:rFonts w:cs="Arial"/>
                <w:szCs w:val="22"/>
              </w:rPr>
              <w:tab/>
              <w:t>Musí být možné aktivovat TCP/SYN cookies.</w:t>
            </w:r>
          </w:p>
        </w:tc>
        <w:tc>
          <w:tcPr>
            <w:tcW w:w="1276" w:type="dxa"/>
            <w:tcBorders>
              <w:top w:val="single" w:sz="4" w:space="0" w:color="auto"/>
              <w:left w:val="single" w:sz="4" w:space="0" w:color="auto"/>
              <w:bottom w:val="single" w:sz="4" w:space="0" w:color="auto"/>
              <w:right w:val="single" w:sz="4" w:space="0" w:color="auto"/>
            </w:tcBorders>
            <w:vAlign w:val="center"/>
          </w:tcPr>
          <w:p w14:paraId="07D2CF69"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D6B9343"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29CB28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7A4D321"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10.20</w:t>
            </w:r>
            <w:r w:rsidRPr="00003730">
              <w:rPr>
                <w:rFonts w:cs="Arial"/>
                <w:szCs w:val="22"/>
              </w:rPr>
              <w:tab/>
              <w:t>Musí být možné používat SSH jenom ve verzi 2.</w:t>
            </w:r>
          </w:p>
        </w:tc>
        <w:tc>
          <w:tcPr>
            <w:tcW w:w="1276" w:type="dxa"/>
            <w:tcBorders>
              <w:top w:val="single" w:sz="4" w:space="0" w:color="auto"/>
              <w:left w:val="single" w:sz="4" w:space="0" w:color="auto"/>
              <w:bottom w:val="single" w:sz="4" w:space="0" w:color="auto"/>
              <w:right w:val="single" w:sz="4" w:space="0" w:color="auto"/>
            </w:tcBorders>
            <w:vAlign w:val="center"/>
          </w:tcPr>
          <w:p w14:paraId="79446723"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03594DD"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58F1597"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079F9DA" w14:textId="77777777" w:rsidR="00F5038C" w:rsidRPr="00003730" w:rsidRDefault="00F5038C" w:rsidP="00F5038C">
            <w:pPr>
              <w:pStyle w:val="BodyText"/>
              <w:tabs>
                <w:tab w:val="left" w:pos="709"/>
              </w:tabs>
              <w:spacing w:before="60" w:after="60"/>
              <w:ind w:left="216" w:right="57" w:hanging="142"/>
              <w:jc w:val="left"/>
              <w:rPr>
                <w:rFonts w:cs="Arial"/>
                <w:szCs w:val="22"/>
              </w:rPr>
            </w:pPr>
            <w:r w:rsidRPr="00003730">
              <w:rPr>
                <w:rFonts w:cs="Arial"/>
                <w:szCs w:val="22"/>
              </w:rPr>
              <w:t>10.21</w:t>
            </w:r>
            <w:r w:rsidRPr="00003730">
              <w:rPr>
                <w:rFonts w:cs="Arial"/>
                <w:szCs w:val="22"/>
              </w:rPr>
              <w:tab/>
              <w:t>Před nasazením do provozu musí být možno prověřit soubory pro PAM (/etc/pam.d/*).</w:t>
            </w:r>
          </w:p>
        </w:tc>
        <w:tc>
          <w:tcPr>
            <w:tcW w:w="1276" w:type="dxa"/>
            <w:tcBorders>
              <w:top w:val="single" w:sz="4" w:space="0" w:color="auto"/>
              <w:left w:val="single" w:sz="4" w:space="0" w:color="auto"/>
              <w:bottom w:val="single" w:sz="4" w:space="0" w:color="auto"/>
              <w:right w:val="single" w:sz="4" w:space="0" w:color="auto"/>
            </w:tcBorders>
            <w:vAlign w:val="center"/>
          </w:tcPr>
          <w:p w14:paraId="2272EFFF" w14:textId="77777777" w:rsidR="00F5038C" w:rsidRPr="00003730" w:rsidRDefault="00F5038C" w:rsidP="00F5038C">
            <w:pPr>
              <w:pStyle w:val="Body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E6DCE4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A052E6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D3C2A9C"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10.22</w:t>
            </w:r>
            <w:r w:rsidRPr="00003730">
              <w:rPr>
                <w:rFonts w:cs="Arial"/>
                <w:color w:val="0070C0"/>
                <w:szCs w:val="22"/>
              </w:rPr>
              <w:tab/>
              <w:t>Na zařízení nesmí být aktivován X Windows systém.</w:t>
            </w:r>
          </w:p>
        </w:tc>
        <w:tc>
          <w:tcPr>
            <w:tcW w:w="1276" w:type="dxa"/>
            <w:tcBorders>
              <w:top w:val="single" w:sz="4" w:space="0" w:color="auto"/>
              <w:left w:val="single" w:sz="4" w:space="0" w:color="auto"/>
              <w:bottom w:val="single" w:sz="4" w:space="0" w:color="auto"/>
              <w:right w:val="single" w:sz="4" w:space="0" w:color="auto"/>
            </w:tcBorders>
            <w:vAlign w:val="center"/>
          </w:tcPr>
          <w:p w14:paraId="283B539A"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70305E1"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099CCB6"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3D2F373"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10.23</w:t>
            </w:r>
            <w:r w:rsidRPr="00003730">
              <w:rPr>
                <w:rFonts w:cs="Arial"/>
                <w:color w:val="0070C0"/>
                <w:szCs w:val="22"/>
              </w:rPr>
              <w:tab/>
              <w:t>Musí být možné vypnout X Font server.</w:t>
            </w:r>
          </w:p>
        </w:tc>
        <w:tc>
          <w:tcPr>
            <w:tcW w:w="1276" w:type="dxa"/>
            <w:tcBorders>
              <w:top w:val="single" w:sz="4" w:space="0" w:color="auto"/>
              <w:left w:val="single" w:sz="4" w:space="0" w:color="auto"/>
              <w:bottom w:val="single" w:sz="4" w:space="0" w:color="auto"/>
              <w:right w:val="single" w:sz="4" w:space="0" w:color="auto"/>
            </w:tcBorders>
            <w:vAlign w:val="center"/>
          </w:tcPr>
          <w:p w14:paraId="5ED2532D"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5CDBB5E"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D371C5D"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74F0124"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10.24</w:t>
            </w:r>
            <w:r w:rsidRPr="00003730">
              <w:rPr>
                <w:rFonts w:cs="Arial"/>
                <w:color w:val="0070C0"/>
                <w:szCs w:val="22"/>
              </w:rPr>
              <w:tab/>
              <w:t>Musí být možné omezit core dumpy.</w:t>
            </w:r>
          </w:p>
        </w:tc>
        <w:tc>
          <w:tcPr>
            <w:tcW w:w="1276" w:type="dxa"/>
            <w:tcBorders>
              <w:top w:val="single" w:sz="4" w:space="0" w:color="auto"/>
              <w:left w:val="single" w:sz="4" w:space="0" w:color="auto"/>
              <w:bottom w:val="single" w:sz="4" w:space="0" w:color="auto"/>
              <w:right w:val="single" w:sz="4" w:space="0" w:color="auto"/>
            </w:tcBorders>
            <w:vAlign w:val="center"/>
          </w:tcPr>
          <w:p w14:paraId="1CEB7D33"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12ED89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458D5C10"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647EA46"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10.25</w:t>
            </w:r>
            <w:r w:rsidRPr="00003730">
              <w:rPr>
                <w:rFonts w:cs="Arial"/>
                <w:color w:val="0070C0"/>
                <w:szCs w:val="22"/>
              </w:rPr>
              <w:tab/>
              <w:t>Musí být možné zapnout Randomized Virtual Memory Region Placement.</w:t>
            </w:r>
          </w:p>
        </w:tc>
        <w:tc>
          <w:tcPr>
            <w:tcW w:w="1276" w:type="dxa"/>
            <w:tcBorders>
              <w:top w:val="single" w:sz="4" w:space="0" w:color="auto"/>
              <w:left w:val="single" w:sz="4" w:space="0" w:color="auto"/>
              <w:bottom w:val="single" w:sz="4" w:space="0" w:color="auto"/>
              <w:right w:val="single" w:sz="4" w:space="0" w:color="auto"/>
            </w:tcBorders>
            <w:vAlign w:val="center"/>
          </w:tcPr>
          <w:p w14:paraId="1FF3505B"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45E6D21"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29527D9B"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B1199D1"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10.26</w:t>
            </w:r>
            <w:r w:rsidRPr="00003730">
              <w:rPr>
                <w:rFonts w:cs="Arial"/>
                <w:color w:val="0070C0"/>
                <w:szCs w:val="22"/>
              </w:rPr>
              <w:tab/>
              <w:t>Každý daemon musí mít nastavenou adekvátní umask.</w:t>
            </w:r>
          </w:p>
        </w:tc>
        <w:tc>
          <w:tcPr>
            <w:tcW w:w="1276" w:type="dxa"/>
            <w:tcBorders>
              <w:top w:val="single" w:sz="4" w:space="0" w:color="auto"/>
              <w:left w:val="single" w:sz="4" w:space="0" w:color="auto"/>
              <w:bottom w:val="single" w:sz="4" w:space="0" w:color="auto"/>
              <w:right w:val="single" w:sz="4" w:space="0" w:color="auto"/>
            </w:tcBorders>
            <w:vAlign w:val="center"/>
          </w:tcPr>
          <w:p w14:paraId="4D46D61E"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1912C0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10490769"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CA96937"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10.27</w:t>
            </w:r>
            <w:r w:rsidRPr="00003730">
              <w:rPr>
                <w:rFonts w:cs="Arial"/>
                <w:color w:val="0070C0"/>
                <w:szCs w:val="22"/>
              </w:rPr>
              <w:tab/>
              <w:t>Musí být možné explicitně vyjmenovat IP adresy v kontextu OS, které se můžou připojit k provozovaným službám.</w:t>
            </w:r>
          </w:p>
        </w:tc>
        <w:tc>
          <w:tcPr>
            <w:tcW w:w="1276" w:type="dxa"/>
            <w:tcBorders>
              <w:top w:val="single" w:sz="4" w:space="0" w:color="auto"/>
              <w:left w:val="single" w:sz="4" w:space="0" w:color="auto"/>
              <w:bottom w:val="single" w:sz="4" w:space="0" w:color="auto"/>
              <w:right w:val="single" w:sz="4" w:space="0" w:color="auto"/>
            </w:tcBorders>
            <w:vAlign w:val="center"/>
          </w:tcPr>
          <w:p w14:paraId="6A364EE0"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07CD6CB"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C2C7DFA"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CADFC91"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10.28</w:t>
            </w:r>
            <w:r w:rsidRPr="00003730">
              <w:rPr>
                <w:rFonts w:cs="Arial"/>
                <w:color w:val="0070C0"/>
                <w:szCs w:val="22"/>
              </w:rPr>
              <w:tab/>
              <w:t>Musí být možné nastavení logovací úrovně SSH na úroveň INFO.</w:t>
            </w:r>
          </w:p>
        </w:tc>
        <w:tc>
          <w:tcPr>
            <w:tcW w:w="1276" w:type="dxa"/>
            <w:tcBorders>
              <w:top w:val="single" w:sz="4" w:space="0" w:color="auto"/>
              <w:left w:val="single" w:sz="4" w:space="0" w:color="auto"/>
              <w:bottom w:val="single" w:sz="4" w:space="0" w:color="auto"/>
              <w:right w:val="single" w:sz="4" w:space="0" w:color="auto"/>
            </w:tcBorders>
            <w:vAlign w:val="center"/>
          </w:tcPr>
          <w:p w14:paraId="19BF3413"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3D77DF"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8EADE6A"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01E9C31B"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10.29</w:t>
            </w:r>
            <w:r w:rsidRPr="00003730">
              <w:rPr>
                <w:rFonts w:cs="Arial"/>
                <w:color w:val="0070C0"/>
                <w:szCs w:val="22"/>
              </w:rPr>
              <w:tab/>
              <w:t>Nesmí být možné se vzdáleně přihlásit jako root přes SSH.</w:t>
            </w:r>
          </w:p>
        </w:tc>
        <w:tc>
          <w:tcPr>
            <w:tcW w:w="1276" w:type="dxa"/>
            <w:tcBorders>
              <w:top w:val="single" w:sz="4" w:space="0" w:color="auto"/>
              <w:left w:val="single" w:sz="4" w:space="0" w:color="auto"/>
              <w:bottom w:val="single" w:sz="4" w:space="0" w:color="auto"/>
              <w:right w:val="single" w:sz="4" w:space="0" w:color="auto"/>
            </w:tcBorders>
            <w:vAlign w:val="center"/>
          </w:tcPr>
          <w:p w14:paraId="7FEE89D8"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D2B15A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FC9437A"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6563899B"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10.30</w:t>
            </w:r>
            <w:r w:rsidRPr="00003730">
              <w:rPr>
                <w:rFonts w:cs="Arial"/>
                <w:color w:val="0070C0"/>
                <w:szCs w:val="22"/>
              </w:rPr>
              <w:tab/>
              <w:t>SSH musí mít nastaveno PermitEmptyPasswords na No.</w:t>
            </w:r>
          </w:p>
        </w:tc>
        <w:tc>
          <w:tcPr>
            <w:tcW w:w="1276" w:type="dxa"/>
            <w:tcBorders>
              <w:top w:val="single" w:sz="4" w:space="0" w:color="auto"/>
              <w:left w:val="single" w:sz="4" w:space="0" w:color="auto"/>
              <w:bottom w:val="single" w:sz="4" w:space="0" w:color="auto"/>
              <w:right w:val="single" w:sz="4" w:space="0" w:color="auto"/>
            </w:tcBorders>
            <w:vAlign w:val="center"/>
          </w:tcPr>
          <w:p w14:paraId="36A2FE50"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6031855"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31B6991"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72E8DEA"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10.31</w:t>
            </w:r>
            <w:r w:rsidRPr="00003730">
              <w:rPr>
                <w:rFonts w:cs="Arial"/>
                <w:color w:val="0070C0"/>
                <w:szCs w:val="22"/>
              </w:rPr>
              <w:tab/>
              <w:t>Musí být možné instalovat a využívat AIDE.</w:t>
            </w:r>
          </w:p>
        </w:tc>
        <w:tc>
          <w:tcPr>
            <w:tcW w:w="1276" w:type="dxa"/>
            <w:tcBorders>
              <w:top w:val="single" w:sz="4" w:space="0" w:color="auto"/>
              <w:left w:val="single" w:sz="4" w:space="0" w:color="auto"/>
              <w:bottom w:val="single" w:sz="4" w:space="0" w:color="auto"/>
              <w:right w:val="single" w:sz="4" w:space="0" w:color="auto"/>
            </w:tcBorders>
            <w:vAlign w:val="center"/>
          </w:tcPr>
          <w:p w14:paraId="600727BE"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8C86C8"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6599E09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2DADC162"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10.32</w:t>
            </w:r>
            <w:r w:rsidRPr="00003730">
              <w:rPr>
                <w:rFonts w:cs="Arial"/>
                <w:color w:val="0070C0"/>
                <w:szCs w:val="22"/>
              </w:rPr>
              <w:tab/>
              <w:t>Musí být možné využívat SELinux a aplikační software má přítomná pravidla a nastaveny kontexty.</w:t>
            </w:r>
          </w:p>
        </w:tc>
        <w:tc>
          <w:tcPr>
            <w:tcW w:w="1276" w:type="dxa"/>
            <w:tcBorders>
              <w:top w:val="single" w:sz="4" w:space="0" w:color="auto"/>
              <w:left w:val="single" w:sz="4" w:space="0" w:color="auto"/>
              <w:bottom w:val="single" w:sz="4" w:space="0" w:color="auto"/>
              <w:right w:val="single" w:sz="4" w:space="0" w:color="auto"/>
            </w:tcBorders>
            <w:vAlign w:val="center"/>
          </w:tcPr>
          <w:p w14:paraId="7DE0A10B"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D8F1809"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721FBCE5"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5B4AF4F3"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10.33</w:t>
            </w:r>
            <w:r w:rsidRPr="00003730">
              <w:rPr>
                <w:rFonts w:cs="Arial"/>
                <w:color w:val="0070C0"/>
                <w:szCs w:val="22"/>
              </w:rPr>
              <w:tab/>
              <w:t>Musí být možné využívat OSSec HIDS.</w:t>
            </w:r>
          </w:p>
        </w:tc>
        <w:tc>
          <w:tcPr>
            <w:tcW w:w="1276" w:type="dxa"/>
            <w:tcBorders>
              <w:top w:val="single" w:sz="4" w:space="0" w:color="auto"/>
              <w:left w:val="single" w:sz="4" w:space="0" w:color="auto"/>
              <w:bottom w:val="single" w:sz="4" w:space="0" w:color="auto"/>
              <w:right w:val="single" w:sz="4" w:space="0" w:color="auto"/>
            </w:tcBorders>
            <w:vAlign w:val="center"/>
          </w:tcPr>
          <w:p w14:paraId="65A3E92A"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C34D6C2"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5CB2691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69E9706"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10.34</w:t>
            </w:r>
            <w:r w:rsidRPr="00003730">
              <w:rPr>
                <w:rFonts w:cs="Arial"/>
                <w:color w:val="0070C0"/>
                <w:szCs w:val="22"/>
              </w:rPr>
              <w:tab/>
              <w:t>Operační systém musí mít aktivováno auditování (auditd).</w:t>
            </w:r>
          </w:p>
        </w:tc>
        <w:tc>
          <w:tcPr>
            <w:tcW w:w="1276" w:type="dxa"/>
            <w:tcBorders>
              <w:top w:val="single" w:sz="4" w:space="0" w:color="auto"/>
              <w:left w:val="single" w:sz="4" w:space="0" w:color="auto"/>
              <w:bottom w:val="single" w:sz="4" w:space="0" w:color="auto"/>
              <w:right w:val="single" w:sz="4" w:space="0" w:color="auto"/>
            </w:tcBorders>
            <w:vAlign w:val="center"/>
          </w:tcPr>
          <w:p w14:paraId="4D14A881"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C914936"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00FA578A"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43778F32"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10.35</w:t>
            </w:r>
            <w:r w:rsidRPr="00003730">
              <w:rPr>
                <w:rFonts w:cs="Arial"/>
                <w:color w:val="0070C0"/>
                <w:szCs w:val="22"/>
              </w:rPr>
              <w:tab/>
              <w:t>Hesla musí být hashovaná SHA-512.</w:t>
            </w:r>
          </w:p>
        </w:tc>
        <w:tc>
          <w:tcPr>
            <w:tcW w:w="1276" w:type="dxa"/>
            <w:tcBorders>
              <w:top w:val="single" w:sz="4" w:space="0" w:color="auto"/>
              <w:left w:val="single" w:sz="4" w:space="0" w:color="auto"/>
              <w:bottom w:val="single" w:sz="4" w:space="0" w:color="auto"/>
              <w:right w:val="single" w:sz="4" w:space="0" w:color="auto"/>
            </w:tcBorders>
            <w:vAlign w:val="center"/>
          </w:tcPr>
          <w:p w14:paraId="5CBD4F33"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942FCA" w14:textId="77777777" w:rsidR="00F5038C" w:rsidRPr="00003730" w:rsidRDefault="00F5038C" w:rsidP="00F5038C">
            <w:pPr>
              <w:spacing w:before="60" w:after="60"/>
              <w:jc w:val="center"/>
              <w:rPr>
                <w:rFonts w:ascii="Arial" w:hAnsi="Arial" w:cs="Arial"/>
                <w:snapToGrid w:val="0"/>
                <w:color w:val="000000"/>
                <w:szCs w:val="22"/>
              </w:rPr>
            </w:pPr>
          </w:p>
        </w:tc>
      </w:tr>
      <w:tr w:rsidR="00F5038C" w:rsidRPr="00CD6B0F" w14:paraId="3908702E" w14:textId="77777777" w:rsidTr="00F5038C">
        <w:tc>
          <w:tcPr>
            <w:tcW w:w="6157" w:type="dxa"/>
            <w:tcBorders>
              <w:top w:val="single" w:sz="4" w:space="0" w:color="auto"/>
              <w:left w:val="single" w:sz="4" w:space="0" w:color="auto"/>
              <w:bottom w:val="single" w:sz="4" w:space="0" w:color="auto"/>
              <w:right w:val="single" w:sz="4" w:space="0" w:color="auto"/>
            </w:tcBorders>
            <w:vAlign w:val="center"/>
          </w:tcPr>
          <w:p w14:paraId="1EFD05FA" w14:textId="77777777" w:rsidR="00F5038C" w:rsidRPr="00003730" w:rsidRDefault="00F5038C" w:rsidP="00F5038C">
            <w:pPr>
              <w:pStyle w:val="BodyText"/>
              <w:tabs>
                <w:tab w:val="left" w:pos="709"/>
              </w:tabs>
              <w:spacing w:before="60" w:after="60"/>
              <w:ind w:left="216" w:right="57" w:hanging="142"/>
              <w:jc w:val="left"/>
              <w:rPr>
                <w:rFonts w:cs="Arial"/>
                <w:color w:val="0070C0"/>
                <w:szCs w:val="22"/>
              </w:rPr>
            </w:pPr>
            <w:r w:rsidRPr="00003730">
              <w:rPr>
                <w:rFonts w:cs="Arial"/>
                <w:color w:val="0070C0"/>
                <w:szCs w:val="22"/>
              </w:rPr>
              <w:t>10.36</w:t>
            </w:r>
            <w:r w:rsidRPr="00003730">
              <w:rPr>
                <w:rFonts w:cs="Arial"/>
                <w:color w:val="0070C0"/>
                <w:szCs w:val="22"/>
              </w:rPr>
              <w:tab/>
              <w:t>Lze omezit root přihlašování na systémovú konzolu.</w:t>
            </w:r>
          </w:p>
        </w:tc>
        <w:tc>
          <w:tcPr>
            <w:tcW w:w="1276" w:type="dxa"/>
            <w:tcBorders>
              <w:top w:val="single" w:sz="4" w:space="0" w:color="auto"/>
              <w:left w:val="single" w:sz="4" w:space="0" w:color="auto"/>
              <w:bottom w:val="single" w:sz="4" w:space="0" w:color="auto"/>
              <w:right w:val="single" w:sz="4" w:space="0" w:color="auto"/>
            </w:tcBorders>
            <w:vAlign w:val="center"/>
          </w:tcPr>
          <w:p w14:paraId="6BDB0E2D" w14:textId="77777777" w:rsidR="00F5038C" w:rsidRPr="00003730" w:rsidRDefault="00F5038C" w:rsidP="00F5038C">
            <w:pPr>
              <w:pStyle w:val="BodyText"/>
              <w:spacing w:before="60" w:after="60"/>
              <w:ind w:left="57" w:right="57"/>
              <w:jc w:val="center"/>
              <w:rPr>
                <w:rFonts w:cs="Arial"/>
                <w:color w:val="0070C0"/>
                <w:szCs w:val="22"/>
              </w:rPr>
            </w:pPr>
            <w:r w:rsidRPr="00003730">
              <w:rPr>
                <w:rFonts w:cs="Arial"/>
                <w:color w:val="0070C0"/>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DBBCF31" w14:textId="77777777" w:rsidR="00F5038C" w:rsidRPr="00003730" w:rsidRDefault="00F5038C" w:rsidP="00F5038C">
            <w:pPr>
              <w:spacing w:before="60" w:after="60"/>
              <w:jc w:val="center"/>
              <w:rPr>
                <w:rFonts w:ascii="Arial" w:hAnsi="Arial" w:cs="Arial"/>
                <w:snapToGrid w:val="0"/>
                <w:color w:val="000000"/>
                <w:szCs w:val="22"/>
              </w:rPr>
            </w:pPr>
          </w:p>
        </w:tc>
      </w:tr>
    </w:tbl>
    <w:p w14:paraId="0E4553D9" w14:textId="77777777" w:rsidR="00E30DF8" w:rsidRDefault="00E30DF8" w:rsidP="00E30DF8">
      <w:pPr>
        <w:spacing w:after="0"/>
        <w:jc w:val="both"/>
        <w:rPr>
          <w:rFonts w:ascii="Arial" w:hAnsi="Arial" w:cs="Arial"/>
        </w:rPr>
      </w:pPr>
      <w:r>
        <w:rPr>
          <w:rFonts w:ascii="Arial" w:hAnsi="Arial" w:cs="Arial"/>
        </w:rPr>
        <w:t xml:space="preserve">* </w:t>
      </w:r>
      <w:r>
        <w:rPr>
          <w:rFonts w:ascii="Arial" w:hAnsi="Arial" w:cs="Arial"/>
          <w:color w:val="0070C0"/>
        </w:rPr>
        <w:t>M</w:t>
      </w:r>
      <w:r w:rsidRPr="003829DD">
        <w:rPr>
          <w:rFonts w:ascii="Arial" w:hAnsi="Arial" w:cs="Arial"/>
          <w:color w:val="0070C0"/>
        </w:rPr>
        <w:t>odře</w:t>
      </w:r>
      <w:r>
        <w:rPr>
          <w:rFonts w:ascii="Arial" w:hAnsi="Arial" w:cs="Arial"/>
        </w:rPr>
        <w:t xml:space="preserve"> označené požadavky jsou nepovinné. V případě označení splnění nepovinného požadavku se stává splnění tohoto požadavku závazné.</w:t>
      </w:r>
    </w:p>
    <w:p w14:paraId="6D0851D9" w14:textId="4D1CAF21" w:rsidR="00E45C29" w:rsidRPr="00443798" w:rsidRDefault="00E45C29" w:rsidP="006152DB">
      <w:pPr>
        <w:pStyle w:val="ListParagraph"/>
        <w:pageBreakBefore/>
        <w:numPr>
          <w:ilvl w:val="0"/>
          <w:numId w:val="7"/>
        </w:numPr>
        <w:spacing w:before="120"/>
        <w:ind w:left="284" w:hanging="284"/>
        <w:rPr>
          <w:rFonts w:ascii="Arial" w:hAnsi="Arial" w:cs="Arial"/>
          <w:b/>
          <w:noProof w:val="0"/>
          <w:szCs w:val="22"/>
        </w:rPr>
      </w:pPr>
      <w:r w:rsidRPr="00E45C29">
        <w:rPr>
          <w:rFonts w:ascii="Arial" w:hAnsi="Arial" w:cs="Arial"/>
          <w:b/>
          <w:noProof w:val="0"/>
          <w:szCs w:val="22"/>
        </w:rPr>
        <w:t>Dokumentace a školení</w:t>
      </w:r>
    </w:p>
    <w:tbl>
      <w:tblPr>
        <w:tblW w:w="9701" w:type="dxa"/>
        <w:tblInd w:w="7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9B263C" w:rsidRPr="00CD6B0F" w14:paraId="6E8A7EBE" w14:textId="77777777" w:rsidTr="00CB19FC">
        <w:trPr>
          <w:tblHeader/>
        </w:trPr>
        <w:tc>
          <w:tcPr>
            <w:tcW w:w="6157" w:type="dxa"/>
            <w:tcBorders>
              <w:top w:val="single" w:sz="4" w:space="0" w:color="auto"/>
              <w:left w:val="single" w:sz="4" w:space="0" w:color="auto"/>
              <w:bottom w:val="nil"/>
              <w:right w:val="nil"/>
            </w:tcBorders>
            <w:vAlign w:val="center"/>
          </w:tcPr>
          <w:p w14:paraId="086E094A" w14:textId="77777777" w:rsidR="009B263C" w:rsidRPr="00CD6B0F" w:rsidDel="008A7B43" w:rsidRDefault="009B263C" w:rsidP="00CB19FC">
            <w:pPr>
              <w:pStyle w:val="Body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006720BF" w14:textId="77777777" w:rsidR="009B263C" w:rsidRPr="00CD6B0F" w:rsidDel="00672EF4" w:rsidRDefault="009B263C" w:rsidP="00CB19FC">
            <w:pPr>
              <w:pStyle w:val="Body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0F5FF018" w14:textId="77777777" w:rsidR="009B263C" w:rsidRPr="00CD6B0F" w:rsidDel="00672EF4" w:rsidRDefault="009B263C" w:rsidP="00CB19FC">
            <w:pPr>
              <w:pStyle w:val="Body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9B263C" w:rsidRPr="00CD6B0F" w14:paraId="6E82C7D7"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522D25CE" w14:textId="77777777" w:rsidR="009B263C" w:rsidRPr="00C016E4" w:rsidRDefault="009B263C" w:rsidP="00CB19FC">
            <w:pPr>
              <w:pStyle w:val="BodyText"/>
              <w:keepNext/>
              <w:spacing w:before="60" w:after="60"/>
              <w:ind w:left="216" w:right="57" w:hanging="142"/>
              <w:jc w:val="left"/>
              <w:rPr>
                <w:rFonts w:cs="Arial"/>
              </w:rPr>
            </w:pPr>
            <w:r w:rsidRPr="004D5306">
              <w:rPr>
                <w:rFonts w:cs="Arial"/>
              </w:rPr>
              <w:t>Dodavatel poskytne společnosti E.ON dokumentaci o IED. Dokumentace je předána elektronicky a papírově v počtu 4 ks a minimálně v následující struktuře :</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291039B6" w14:textId="77777777" w:rsidR="009B263C" w:rsidRPr="00FB1EC6" w:rsidRDefault="009B263C" w:rsidP="00CB19FC">
            <w:pPr>
              <w:pStyle w:val="BodyText"/>
              <w:tabs>
                <w:tab w:val="num" w:pos="483"/>
              </w:tabs>
              <w:spacing w:before="60" w:after="60"/>
              <w:ind w:left="57" w:right="57"/>
              <w:jc w:val="center"/>
              <w:rPr>
                <w:rFonts w:cs="Arial"/>
              </w:rPr>
            </w:pPr>
          </w:p>
        </w:tc>
      </w:tr>
      <w:tr w:rsidR="009B263C" w:rsidRPr="00FB1EC6" w14:paraId="7445EE2E"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2A39834F"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.1</w:t>
            </w:r>
            <w:r w:rsidRPr="004059BE">
              <w:rPr>
                <w:rFonts w:cs="Arial"/>
                <w:szCs w:val="22"/>
              </w:rPr>
              <w:tab/>
            </w:r>
            <w:r w:rsidRPr="004D5306">
              <w:rPr>
                <w:rFonts w:cs="Arial"/>
                <w:szCs w:val="22"/>
              </w:rPr>
              <w:t>Dokumentace skutečného provedení systému včetně datového modelu.</w:t>
            </w:r>
          </w:p>
        </w:tc>
        <w:tc>
          <w:tcPr>
            <w:tcW w:w="1276" w:type="dxa"/>
            <w:tcBorders>
              <w:top w:val="single" w:sz="4" w:space="0" w:color="auto"/>
              <w:left w:val="single" w:sz="4" w:space="0" w:color="auto"/>
              <w:bottom w:val="single" w:sz="4" w:space="0" w:color="auto"/>
              <w:right w:val="single" w:sz="4" w:space="0" w:color="auto"/>
            </w:tcBorders>
            <w:vAlign w:val="center"/>
          </w:tcPr>
          <w:p w14:paraId="7B6F3F71"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5E1D8C5"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58967CDF"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39CF5B37"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w:t>
            </w:r>
            <w:r>
              <w:rPr>
                <w:rFonts w:cs="Arial"/>
                <w:szCs w:val="22"/>
              </w:rPr>
              <w:t>2</w:t>
            </w:r>
            <w:r w:rsidRPr="004059BE">
              <w:rPr>
                <w:rFonts w:cs="Arial"/>
                <w:szCs w:val="22"/>
              </w:rPr>
              <w:tab/>
            </w:r>
            <w:r w:rsidRPr="004D5306">
              <w:rPr>
                <w:rFonts w:cs="Arial"/>
                <w:szCs w:val="22"/>
              </w:rPr>
              <w:t>Konfigurace IED (pouze elektronicky).</w:t>
            </w:r>
          </w:p>
        </w:tc>
        <w:tc>
          <w:tcPr>
            <w:tcW w:w="1276" w:type="dxa"/>
            <w:tcBorders>
              <w:top w:val="single" w:sz="4" w:space="0" w:color="auto"/>
              <w:left w:val="single" w:sz="4" w:space="0" w:color="auto"/>
              <w:bottom w:val="single" w:sz="4" w:space="0" w:color="auto"/>
              <w:right w:val="single" w:sz="4" w:space="0" w:color="auto"/>
            </w:tcBorders>
            <w:vAlign w:val="center"/>
          </w:tcPr>
          <w:p w14:paraId="62EB143C"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743808"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2EA09CA7"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20415B7E"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w:t>
            </w:r>
            <w:r>
              <w:rPr>
                <w:rFonts w:cs="Arial"/>
                <w:szCs w:val="22"/>
              </w:rPr>
              <w:t>3</w:t>
            </w:r>
            <w:r w:rsidRPr="004059BE">
              <w:rPr>
                <w:rFonts w:cs="Arial"/>
                <w:szCs w:val="22"/>
              </w:rPr>
              <w:tab/>
            </w:r>
            <w:r w:rsidRPr="004D5306">
              <w:rPr>
                <w:rFonts w:cs="Arial"/>
                <w:szCs w:val="22"/>
              </w:rPr>
              <w:t>Obecný popis systému (viz. příloha č. 9.</w:t>
            </w:r>
            <w:r>
              <w:rPr>
                <w:rFonts w:cs="Arial"/>
                <w:szCs w:val="22"/>
              </w:rPr>
              <w:t>7</w:t>
            </w:r>
            <w:r w:rsidRPr="004D5306">
              <w:rPr>
                <w:rFonts w:cs="Arial"/>
                <w:szCs w:val="22"/>
              </w:rPr>
              <w:t xml:space="preserve">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065FBA82"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182B684"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20F1005F"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62A67D12"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w:t>
            </w:r>
            <w:r>
              <w:rPr>
                <w:rFonts w:cs="Arial"/>
                <w:szCs w:val="22"/>
              </w:rPr>
              <w:t>4</w:t>
            </w:r>
            <w:r w:rsidRPr="004059BE">
              <w:rPr>
                <w:rFonts w:cs="Arial"/>
                <w:szCs w:val="22"/>
              </w:rPr>
              <w:tab/>
            </w:r>
            <w:r w:rsidRPr="004D5306">
              <w:rPr>
                <w:rFonts w:cs="Arial"/>
                <w:szCs w:val="22"/>
              </w:rPr>
              <w:t>Bezpečnostní příručka (viz. příloha č. 9.</w:t>
            </w:r>
            <w:r>
              <w:rPr>
                <w:rFonts w:cs="Arial"/>
                <w:szCs w:val="22"/>
              </w:rPr>
              <w:t>8</w:t>
            </w:r>
            <w:r w:rsidRPr="004D5306">
              <w:rPr>
                <w:rFonts w:cs="Arial"/>
                <w:szCs w:val="22"/>
              </w:rPr>
              <w:t xml:space="preserve"> technické specifikace).</w:t>
            </w:r>
          </w:p>
        </w:tc>
        <w:tc>
          <w:tcPr>
            <w:tcW w:w="1276" w:type="dxa"/>
            <w:tcBorders>
              <w:top w:val="single" w:sz="4" w:space="0" w:color="auto"/>
              <w:left w:val="single" w:sz="4" w:space="0" w:color="auto"/>
              <w:bottom w:val="single" w:sz="4" w:space="0" w:color="auto"/>
              <w:right w:val="single" w:sz="4" w:space="0" w:color="auto"/>
            </w:tcBorders>
            <w:vAlign w:val="center"/>
          </w:tcPr>
          <w:p w14:paraId="2819038B"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2A9A377"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0358ABEA"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58A804D1"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w:t>
            </w:r>
            <w:r>
              <w:rPr>
                <w:rFonts w:cs="Arial"/>
                <w:szCs w:val="22"/>
              </w:rPr>
              <w:t>5</w:t>
            </w:r>
            <w:r w:rsidRPr="004059BE">
              <w:rPr>
                <w:rFonts w:cs="Arial"/>
                <w:szCs w:val="22"/>
              </w:rPr>
              <w:tab/>
            </w:r>
            <w:r w:rsidRPr="004D5306">
              <w:rPr>
                <w:rFonts w:cs="Arial"/>
                <w:szCs w:val="22"/>
              </w:rPr>
              <w:t>Správcovská dokumentace.</w:t>
            </w:r>
          </w:p>
        </w:tc>
        <w:tc>
          <w:tcPr>
            <w:tcW w:w="1276" w:type="dxa"/>
            <w:tcBorders>
              <w:top w:val="single" w:sz="4" w:space="0" w:color="auto"/>
              <w:left w:val="single" w:sz="4" w:space="0" w:color="auto"/>
              <w:bottom w:val="single" w:sz="4" w:space="0" w:color="auto"/>
              <w:right w:val="single" w:sz="4" w:space="0" w:color="auto"/>
            </w:tcBorders>
            <w:vAlign w:val="center"/>
          </w:tcPr>
          <w:p w14:paraId="40CDAAA1"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D17C120"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794BB8C7"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7BC7E7D3"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w:t>
            </w:r>
            <w:r>
              <w:rPr>
                <w:rFonts w:cs="Arial"/>
                <w:szCs w:val="22"/>
              </w:rPr>
              <w:t>6</w:t>
            </w:r>
            <w:r w:rsidRPr="004059BE">
              <w:rPr>
                <w:rFonts w:cs="Arial"/>
                <w:szCs w:val="22"/>
              </w:rPr>
              <w:tab/>
            </w:r>
            <w:r w:rsidRPr="004D5306">
              <w:rPr>
                <w:rFonts w:cs="Arial"/>
                <w:szCs w:val="22"/>
              </w:rPr>
              <w:t>Všechny potřebné systémové i aplikační licence.</w:t>
            </w:r>
          </w:p>
        </w:tc>
        <w:tc>
          <w:tcPr>
            <w:tcW w:w="1276" w:type="dxa"/>
            <w:tcBorders>
              <w:top w:val="single" w:sz="4" w:space="0" w:color="auto"/>
              <w:left w:val="single" w:sz="4" w:space="0" w:color="auto"/>
              <w:bottom w:val="single" w:sz="4" w:space="0" w:color="auto"/>
              <w:right w:val="single" w:sz="4" w:space="0" w:color="auto"/>
            </w:tcBorders>
            <w:vAlign w:val="center"/>
          </w:tcPr>
          <w:p w14:paraId="3F159638"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A30B2E4"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CD6B0F" w14:paraId="3A5CB202"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68FCB655" w14:textId="77777777" w:rsidR="009B263C" w:rsidRPr="004D5306" w:rsidRDefault="009B263C" w:rsidP="00CB19FC">
            <w:pPr>
              <w:pStyle w:val="BodyText"/>
              <w:keepNext/>
              <w:spacing w:before="60" w:after="60"/>
              <w:ind w:left="216" w:right="57" w:hanging="142"/>
              <w:jc w:val="left"/>
              <w:rPr>
                <w:rFonts w:cs="Arial"/>
              </w:rPr>
            </w:pPr>
            <w:r w:rsidRPr="004059BE">
              <w:rPr>
                <w:rFonts w:cs="Arial"/>
                <w:szCs w:val="22"/>
              </w:rPr>
              <w:t>1</w:t>
            </w:r>
            <w:r>
              <w:rPr>
                <w:rFonts w:cs="Arial"/>
                <w:szCs w:val="22"/>
              </w:rPr>
              <w:t>1</w:t>
            </w:r>
            <w:r w:rsidRPr="004059BE">
              <w:rPr>
                <w:rFonts w:cs="Arial"/>
                <w:szCs w:val="22"/>
              </w:rPr>
              <w:t>.</w:t>
            </w:r>
            <w:r>
              <w:rPr>
                <w:rFonts w:cs="Arial"/>
                <w:szCs w:val="22"/>
              </w:rPr>
              <w:t>7</w:t>
            </w:r>
            <w:r w:rsidRPr="004059BE">
              <w:rPr>
                <w:rFonts w:cs="Arial"/>
                <w:szCs w:val="22"/>
              </w:rPr>
              <w:tab/>
            </w:r>
            <w:r w:rsidRPr="004D5306">
              <w:rPr>
                <w:rFonts w:cs="Arial"/>
              </w:rPr>
              <w:t>Všechna dokumentace je dodána aktualizována na dodávanou verzi HW.</w:t>
            </w:r>
          </w:p>
        </w:tc>
        <w:tc>
          <w:tcPr>
            <w:tcW w:w="1276" w:type="dxa"/>
            <w:tcBorders>
              <w:top w:val="single" w:sz="4" w:space="0" w:color="auto"/>
              <w:left w:val="single" w:sz="4" w:space="0" w:color="auto"/>
              <w:bottom w:val="single" w:sz="4" w:space="0" w:color="auto"/>
              <w:right w:val="single" w:sz="4" w:space="0" w:color="auto"/>
            </w:tcBorders>
            <w:vAlign w:val="center"/>
          </w:tcPr>
          <w:p w14:paraId="41EBC773" w14:textId="77777777" w:rsidR="009B263C" w:rsidRPr="00CD6B0F" w:rsidRDefault="009B263C" w:rsidP="00CB19FC">
            <w:pPr>
              <w:pStyle w:val="BodyText"/>
              <w:spacing w:before="60" w:after="60"/>
              <w:ind w:left="57" w:right="57"/>
              <w:jc w:val="center"/>
              <w:rPr>
                <w:rFonts w:cs="Arial"/>
                <w:szCs w:val="22"/>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D4F6830" w14:textId="77777777" w:rsidR="009B263C" w:rsidRPr="009B70BB" w:rsidRDefault="009B263C" w:rsidP="00CB19FC">
            <w:pPr>
              <w:spacing w:before="60" w:after="60"/>
              <w:jc w:val="center"/>
              <w:rPr>
                <w:rFonts w:ascii="Arial" w:hAnsi="Arial" w:cs="Arial"/>
                <w:snapToGrid w:val="0"/>
                <w:color w:val="000000"/>
                <w:szCs w:val="22"/>
              </w:rPr>
            </w:pPr>
          </w:p>
        </w:tc>
      </w:tr>
      <w:tr w:rsidR="009B263C" w:rsidRPr="00CD6B0F" w14:paraId="3E36B9F6"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1125D5E4" w14:textId="77777777" w:rsidR="009B263C" w:rsidRPr="00C016E4" w:rsidRDefault="009B263C" w:rsidP="00CB19FC">
            <w:pPr>
              <w:pStyle w:val="BodyText"/>
              <w:keepNext/>
              <w:spacing w:before="60" w:after="60"/>
              <w:ind w:left="216" w:right="57" w:hanging="142"/>
              <w:jc w:val="left"/>
              <w:rPr>
                <w:rFonts w:cs="Arial"/>
              </w:rPr>
            </w:pPr>
            <w:r w:rsidRPr="004D5306">
              <w:rPr>
                <w:rFonts w:cs="Arial"/>
              </w:rPr>
              <w:t>Všechny HW, SW a firmware úpravy jsou zdokumentovány následovně :</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738B332A" w14:textId="77777777" w:rsidR="009B263C" w:rsidRPr="00FB1EC6" w:rsidRDefault="009B263C" w:rsidP="00CB19FC">
            <w:pPr>
              <w:pStyle w:val="BodyText"/>
              <w:tabs>
                <w:tab w:val="num" w:pos="483"/>
              </w:tabs>
              <w:spacing w:before="60" w:after="60"/>
              <w:ind w:left="57" w:right="57"/>
              <w:jc w:val="center"/>
              <w:rPr>
                <w:rFonts w:cs="Arial"/>
              </w:rPr>
            </w:pPr>
          </w:p>
        </w:tc>
      </w:tr>
      <w:tr w:rsidR="009B263C" w:rsidRPr="00FB1EC6" w14:paraId="1C108160"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5488D4D4"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w:t>
            </w:r>
            <w:r>
              <w:rPr>
                <w:rFonts w:cs="Arial"/>
                <w:szCs w:val="22"/>
              </w:rPr>
              <w:t>8</w:t>
            </w:r>
            <w:r w:rsidRPr="004059BE">
              <w:rPr>
                <w:rFonts w:cs="Arial"/>
                <w:szCs w:val="22"/>
              </w:rPr>
              <w:tab/>
            </w:r>
            <w:r w:rsidRPr="004D5306">
              <w:rPr>
                <w:rFonts w:cs="Arial"/>
                <w:szCs w:val="22"/>
              </w:rPr>
              <w:t>Verzí vydání.</w:t>
            </w:r>
          </w:p>
        </w:tc>
        <w:tc>
          <w:tcPr>
            <w:tcW w:w="1276" w:type="dxa"/>
            <w:tcBorders>
              <w:top w:val="single" w:sz="4" w:space="0" w:color="auto"/>
              <w:left w:val="single" w:sz="4" w:space="0" w:color="auto"/>
              <w:bottom w:val="single" w:sz="4" w:space="0" w:color="auto"/>
              <w:right w:val="single" w:sz="4" w:space="0" w:color="auto"/>
            </w:tcBorders>
            <w:vAlign w:val="center"/>
          </w:tcPr>
          <w:p w14:paraId="2059A747"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A73159A"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267528D2"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403FFDD7"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w:t>
            </w:r>
            <w:r>
              <w:rPr>
                <w:rFonts w:cs="Arial"/>
                <w:szCs w:val="22"/>
              </w:rPr>
              <w:t>9</w:t>
            </w:r>
            <w:r w:rsidRPr="004059BE">
              <w:rPr>
                <w:rFonts w:cs="Arial"/>
                <w:szCs w:val="22"/>
              </w:rPr>
              <w:tab/>
            </w:r>
            <w:r w:rsidRPr="004D5306">
              <w:rPr>
                <w:rFonts w:cs="Arial"/>
                <w:szCs w:val="22"/>
              </w:rPr>
              <w:t>Datumem vydání.</w:t>
            </w:r>
          </w:p>
        </w:tc>
        <w:tc>
          <w:tcPr>
            <w:tcW w:w="1276" w:type="dxa"/>
            <w:tcBorders>
              <w:top w:val="single" w:sz="4" w:space="0" w:color="auto"/>
              <w:left w:val="single" w:sz="4" w:space="0" w:color="auto"/>
              <w:bottom w:val="single" w:sz="4" w:space="0" w:color="auto"/>
              <w:right w:val="single" w:sz="4" w:space="0" w:color="auto"/>
            </w:tcBorders>
            <w:vAlign w:val="center"/>
          </w:tcPr>
          <w:p w14:paraId="71FA0342"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F5BF93C"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057E3244"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77ABD8B4"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.1</w:t>
            </w:r>
            <w:r>
              <w:rPr>
                <w:rFonts w:cs="Arial"/>
                <w:szCs w:val="22"/>
              </w:rPr>
              <w:t>0</w:t>
            </w:r>
            <w:r w:rsidRPr="004059BE">
              <w:rPr>
                <w:rFonts w:cs="Arial"/>
                <w:szCs w:val="22"/>
              </w:rPr>
              <w:tab/>
            </w:r>
            <w:r w:rsidRPr="004D5306">
              <w:rPr>
                <w:rFonts w:cs="Arial"/>
                <w:szCs w:val="22"/>
              </w:rPr>
              <w:t>Prohlášením o konci objednávek.</w:t>
            </w:r>
          </w:p>
        </w:tc>
        <w:tc>
          <w:tcPr>
            <w:tcW w:w="1276" w:type="dxa"/>
            <w:tcBorders>
              <w:top w:val="single" w:sz="4" w:space="0" w:color="auto"/>
              <w:left w:val="single" w:sz="4" w:space="0" w:color="auto"/>
              <w:bottom w:val="single" w:sz="4" w:space="0" w:color="auto"/>
              <w:right w:val="single" w:sz="4" w:space="0" w:color="auto"/>
            </w:tcBorders>
            <w:vAlign w:val="center"/>
          </w:tcPr>
          <w:p w14:paraId="16A5581F"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03251EF"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FB1EC6" w14:paraId="4315AE7B"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555B1885" w14:textId="77777777" w:rsidR="009B263C" w:rsidRPr="004D5306" w:rsidRDefault="009B263C" w:rsidP="00CB19FC">
            <w:pPr>
              <w:pStyle w:val="BodyText"/>
              <w:numPr>
                <w:ilvl w:val="0"/>
                <w:numId w:val="2"/>
              </w:numPr>
              <w:tabs>
                <w:tab w:val="clear" w:pos="1920"/>
                <w:tab w:val="num" w:pos="483"/>
              </w:tabs>
              <w:spacing w:before="60" w:after="60"/>
              <w:ind w:left="568" w:right="57" w:hanging="284"/>
              <w:jc w:val="left"/>
              <w:rPr>
                <w:rFonts w:cs="Arial"/>
                <w:szCs w:val="22"/>
              </w:rPr>
            </w:pPr>
            <w:r w:rsidRPr="004059BE">
              <w:rPr>
                <w:rFonts w:cs="Arial"/>
                <w:szCs w:val="22"/>
              </w:rPr>
              <w:t>1</w:t>
            </w:r>
            <w:r>
              <w:rPr>
                <w:rFonts w:cs="Arial"/>
                <w:szCs w:val="22"/>
              </w:rPr>
              <w:t>1</w:t>
            </w:r>
            <w:r w:rsidRPr="004059BE">
              <w:rPr>
                <w:rFonts w:cs="Arial"/>
                <w:szCs w:val="22"/>
              </w:rPr>
              <w:t>.1</w:t>
            </w:r>
            <w:r>
              <w:rPr>
                <w:rFonts w:cs="Arial"/>
                <w:szCs w:val="22"/>
              </w:rPr>
              <w:t>1</w:t>
            </w:r>
            <w:r w:rsidRPr="004059BE">
              <w:rPr>
                <w:rFonts w:cs="Arial"/>
                <w:szCs w:val="22"/>
              </w:rPr>
              <w:tab/>
            </w:r>
            <w:r w:rsidRPr="004D5306">
              <w:rPr>
                <w:rFonts w:cs="Arial"/>
                <w:szCs w:val="22"/>
              </w:rPr>
              <w:t>Prohlášením o konci podpory.</w:t>
            </w:r>
          </w:p>
        </w:tc>
        <w:tc>
          <w:tcPr>
            <w:tcW w:w="1276" w:type="dxa"/>
            <w:tcBorders>
              <w:top w:val="single" w:sz="4" w:space="0" w:color="auto"/>
              <w:left w:val="single" w:sz="4" w:space="0" w:color="auto"/>
              <w:bottom w:val="single" w:sz="4" w:space="0" w:color="auto"/>
              <w:right w:val="single" w:sz="4" w:space="0" w:color="auto"/>
            </w:tcBorders>
            <w:vAlign w:val="center"/>
          </w:tcPr>
          <w:p w14:paraId="22C87A8A" w14:textId="77777777" w:rsidR="009B263C" w:rsidRPr="004B41BA" w:rsidRDefault="009B263C" w:rsidP="00CB19FC">
            <w:pPr>
              <w:pStyle w:val="BodyText"/>
              <w:tabs>
                <w:tab w:val="num" w:pos="483"/>
              </w:tabs>
              <w:spacing w:before="60" w:after="60"/>
              <w:ind w:left="57" w:right="57"/>
              <w:jc w:val="center"/>
              <w:rPr>
                <w:rFonts w:cs="Arial"/>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011B9E8" w14:textId="77777777" w:rsidR="009B263C" w:rsidRPr="00FB1EC6" w:rsidRDefault="009B263C" w:rsidP="00CB19FC">
            <w:pPr>
              <w:spacing w:before="60" w:after="60"/>
              <w:jc w:val="center"/>
              <w:rPr>
                <w:rFonts w:ascii="Arial" w:hAnsi="Arial" w:cs="Arial"/>
                <w:snapToGrid w:val="0"/>
                <w:color w:val="000000"/>
                <w:szCs w:val="22"/>
              </w:rPr>
            </w:pPr>
          </w:p>
        </w:tc>
      </w:tr>
      <w:tr w:rsidR="009B263C" w:rsidRPr="00CD6B0F" w14:paraId="454B08AB"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31D37D2D" w14:textId="77777777" w:rsidR="009B263C" w:rsidRPr="00CD6B0F" w:rsidRDefault="009B263C" w:rsidP="00CB19FC">
            <w:pPr>
              <w:pStyle w:val="BodyText"/>
              <w:keepNext/>
              <w:spacing w:before="60" w:after="60"/>
              <w:ind w:left="216" w:right="57" w:hanging="142"/>
              <w:jc w:val="left"/>
              <w:rPr>
                <w:rFonts w:cs="Arial"/>
                <w:szCs w:val="22"/>
              </w:rPr>
            </w:pPr>
            <w:r w:rsidRPr="004059BE">
              <w:rPr>
                <w:rFonts w:cs="Arial"/>
                <w:szCs w:val="22"/>
              </w:rPr>
              <w:t>1</w:t>
            </w:r>
            <w:r>
              <w:rPr>
                <w:rFonts w:cs="Arial"/>
                <w:szCs w:val="22"/>
              </w:rPr>
              <w:t>1</w:t>
            </w:r>
            <w:r w:rsidRPr="004059BE">
              <w:rPr>
                <w:rFonts w:cs="Arial"/>
                <w:szCs w:val="22"/>
              </w:rPr>
              <w:t>.1</w:t>
            </w:r>
            <w:r>
              <w:rPr>
                <w:rFonts w:cs="Arial"/>
                <w:szCs w:val="22"/>
              </w:rPr>
              <w:t>2</w:t>
            </w:r>
            <w:r w:rsidRPr="004059BE">
              <w:rPr>
                <w:rFonts w:cs="Arial"/>
                <w:szCs w:val="22"/>
              </w:rPr>
              <w:tab/>
            </w:r>
            <w:r w:rsidRPr="004D5306">
              <w:rPr>
                <w:rFonts w:cs="Arial"/>
              </w:rPr>
              <w:t>Dokumentace je dodána v českém jazyce dle čl. 5 technické specifikace a je plně srozumitelná.</w:t>
            </w:r>
          </w:p>
        </w:tc>
        <w:tc>
          <w:tcPr>
            <w:tcW w:w="1276" w:type="dxa"/>
            <w:tcBorders>
              <w:top w:val="single" w:sz="4" w:space="0" w:color="auto"/>
              <w:left w:val="single" w:sz="4" w:space="0" w:color="auto"/>
              <w:bottom w:val="single" w:sz="4" w:space="0" w:color="auto"/>
              <w:right w:val="single" w:sz="4" w:space="0" w:color="auto"/>
            </w:tcBorders>
            <w:vAlign w:val="center"/>
          </w:tcPr>
          <w:p w14:paraId="1975FC52" w14:textId="77777777" w:rsidR="009B263C" w:rsidRPr="00CD6B0F" w:rsidRDefault="009B263C" w:rsidP="00CB19FC">
            <w:pPr>
              <w:pStyle w:val="BodyText"/>
              <w:spacing w:before="60" w:after="60"/>
              <w:ind w:left="57" w:right="57"/>
              <w:jc w:val="center"/>
              <w:rPr>
                <w:rFonts w:cs="Arial"/>
                <w:snapToGrid w:val="0"/>
                <w:color w:val="000000"/>
                <w:szCs w:val="22"/>
              </w:rPr>
            </w:pPr>
            <w:r>
              <w:rPr>
                <w:rFonts w:cs="Arial"/>
              </w:rPr>
              <w:t>Doložit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E5D8884" w14:textId="77777777" w:rsidR="009B263C" w:rsidRPr="009B70BB" w:rsidRDefault="009B263C" w:rsidP="00CB19FC">
            <w:pPr>
              <w:spacing w:before="60" w:after="60"/>
              <w:jc w:val="center"/>
              <w:rPr>
                <w:rFonts w:ascii="Arial" w:hAnsi="Arial" w:cs="Arial"/>
                <w:snapToGrid w:val="0"/>
                <w:color w:val="000000"/>
                <w:szCs w:val="22"/>
              </w:rPr>
            </w:pPr>
          </w:p>
        </w:tc>
      </w:tr>
      <w:tr w:rsidR="009B263C" w:rsidRPr="00CD6B0F" w14:paraId="26FB5BF8"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6A98645B" w14:textId="77777777" w:rsidR="009B263C" w:rsidRPr="004D5306" w:rsidRDefault="009B263C" w:rsidP="00CB19FC">
            <w:pPr>
              <w:pStyle w:val="BodyText"/>
              <w:keepNext/>
              <w:spacing w:before="60" w:after="60"/>
              <w:ind w:left="216" w:right="57" w:hanging="142"/>
              <w:jc w:val="left"/>
              <w:rPr>
                <w:rFonts w:cs="Arial"/>
              </w:rPr>
            </w:pPr>
            <w:r w:rsidRPr="004059BE">
              <w:rPr>
                <w:rFonts w:cs="Arial"/>
                <w:szCs w:val="22"/>
              </w:rPr>
              <w:t>1</w:t>
            </w:r>
            <w:r>
              <w:rPr>
                <w:rFonts w:cs="Arial"/>
                <w:szCs w:val="22"/>
              </w:rPr>
              <w:t>1</w:t>
            </w:r>
            <w:r w:rsidRPr="004059BE">
              <w:rPr>
                <w:rFonts w:cs="Arial"/>
                <w:szCs w:val="22"/>
              </w:rPr>
              <w:t>.1</w:t>
            </w:r>
            <w:r>
              <w:rPr>
                <w:rFonts w:cs="Arial"/>
                <w:szCs w:val="22"/>
              </w:rPr>
              <w:t>3</w:t>
            </w:r>
            <w:r w:rsidRPr="004059BE">
              <w:rPr>
                <w:rFonts w:cs="Arial"/>
                <w:szCs w:val="22"/>
              </w:rPr>
              <w:tab/>
            </w:r>
            <w:r>
              <w:rPr>
                <w:rFonts w:cs="Arial"/>
                <w:noProof w:val="0"/>
                <w:szCs w:val="22"/>
              </w:rPr>
              <w:t>Účastník</w:t>
            </w:r>
            <w:r w:rsidRPr="00A77966">
              <w:rPr>
                <w:rFonts w:cs="Arial"/>
              </w:rPr>
              <w:t xml:space="preserve"> zajist</w:t>
            </w:r>
            <w:r>
              <w:rPr>
                <w:rFonts w:cs="Arial"/>
              </w:rPr>
              <w:t>í</w:t>
            </w:r>
            <w:r w:rsidRPr="00A77966">
              <w:rPr>
                <w:rFonts w:cs="Arial"/>
              </w:rPr>
              <w:t xml:space="preserve"> společně s dodávkou a testováním zařízení i školení pro správce systému. </w:t>
            </w:r>
            <w:r>
              <w:rPr>
                <w:rFonts w:cs="Arial"/>
              </w:rPr>
              <w:t>V</w:t>
            </w:r>
            <w:r w:rsidRPr="00A77966">
              <w:rPr>
                <w:rFonts w:cs="Arial"/>
              </w:rPr>
              <w:t xml:space="preserve">eškerá školení a školicí materiály </w:t>
            </w:r>
            <w:r>
              <w:rPr>
                <w:rFonts w:cs="Arial"/>
              </w:rPr>
              <w:t>jsou</w:t>
            </w:r>
            <w:r w:rsidRPr="00A77966">
              <w:rPr>
                <w:rFonts w:cs="Arial"/>
              </w:rPr>
              <w:t xml:space="preserve"> v českém jazyce</w:t>
            </w:r>
            <w:r>
              <w:rPr>
                <w:rFonts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734EE7E6" w14:textId="77777777" w:rsidR="009B263C" w:rsidRPr="00CD6B0F" w:rsidRDefault="009B263C" w:rsidP="00CB19FC">
            <w:pPr>
              <w:pStyle w:val="BodyText"/>
              <w:spacing w:before="60" w:after="60"/>
              <w:ind w:left="57" w:right="57"/>
              <w:jc w:val="center"/>
              <w:rPr>
                <w:rFonts w:cs="Arial"/>
                <w:szCs w:val="22"/>
              </w:rPr>
            </w:pPr>
            <w:r>
              <w:rPr>
                <w:rFonts w:cs="Arial"/>
                <w:szCs w:val="22"/>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5235186" w14:textId="77777777" w:rsidR="009B263C" w:rsidRPr="009B70BB" w:rsidRDefault="009B263C" w:rsidP="00CB19FC">
            <w:pPr>
              <w:spacing w:before="60" w:after="60"/>
              <w:jc w:val="center"/>
              <w:rPr>
                <w:rFonts w:ascii="Arial" w:hAnsi="Arial" w:cs="Arial"/>
                <w:snapToGrid w:val="0"/>
                <w:color w:val="000000"/>
                <w:szCs w:val="22"/>
              </w:rPr>
            </w:pPr>
          </w:p>
        </w:tc>
      </w:tr>
      <w:tr w:rsidR="009B263C" w:rsidRPr="00CD6B0F" w14:paraId="7BDD5CF0" w14:textId="77777777" w:rsidTr="00CB19FC">
        <w:tc>
          <w:tcPr>
            <w:tcW w:w="6157" w:type="dxa"/>
            <w:tcBorders>
              <w:top w:val="single" w:sz="4" w:space="0" w:color="auto"/>
              <w:left w:val="single" w:sz="4" w:space="0" w:color="auto"/>
              <w:bottom w:val="single" w:sz="4" w:space="0" w:color="auto"/>
              <w:right w:val="single" w:sz="4" w:space="0" w:color="auto"/>
            </w:tcBorders>
            <w:vAlign w:val="center"/>
          </w:tcPr>
          <w:p w14:paraId="14040E37" w14:textId="77777777" w:rsidR="009B263C" w:rsidRDefault="009B263C" w:rsidP="00CB19FC">
            <w:pPr>
              <w:pStyle w:val="BodyText"/>
              <w:keepNext/>
              <w:spacing w:before="60" w:after="60"/>
              <w:ind w:left="216" w:right="57" w:hanging="142"/>
              <w:jc w:val="left"/>
              <w:rPr>
                <w:rFonts w:cs="Arial"/>
              </w:rPr>
            </w:pPr>
            <w:r w:rsidRPr="004059BE">
              <w:rPr>
                <w:rFonts w:cs="Arial"/>
                <w:szCs w:val="22"/>
              </w:rPr>
              <w:t>1</w:t>
            </w:r>
            <w:r>
              <w:rPr>
                <w:rFonts w:cs="Arial"/>
                <w:szCs w:val="22"/>
              </w:rPr>
              <w:t>1</w:t>
            </w:r>
            <w:r w:rsidRPr="004059BE">
              <w:rPr>
                <w:rFonts w:cs="Arial"/>
                <w:szCs w:val="22"/>
              </w:rPr>
              <w:t>.1</w:t>
            </w:r>
            <w:r>
              <w:rPr>
                <w:rFonts w:cs="Arial"/>
                <w:szCs w:val="22"/>
              </w:rPr>
              <w:t>4</w:t>
            </w:r>
            <w:r w:rsidRPr="004059BE">
              <w:rPr>
                <w:rFonts w:cs="Arial"/>
                <w:szCs w:val="22"/>
              </w:rPr>
              <w:tab/>
            </w:r>
            <w:r w:rsidRPr="00A77966">
              <w:rPr>
                <w:rFonts w:cs="Arial"/>
              </w:rPr>
              <w:t xml:space="preserve">Školení proběhne formou praktických ukázek na komponentech nabízeného zařízení. </w:t>
            </w:r>
          </w:p>
          <w:p w14:paraId="7AA214A4" w14:textId="77777777" w:rsidR="009B263C" w:rsidRDefault="009B263C" w:rsidP="00CB19FC">
            <w:pPr>
              <w:pStyle w:val="BodyText"/>
              <w:keepNext/>
              <w:spacing w:before="60" w:after="60"/>
              <w:ind w:left="216" w:right="57" w:hanging="142"/>
              <w:jc w:val="left"/>
              <w:rPr>
                <w:rFonts w:cs="Arial"/>
              </w:rPr>
            </w:pPr>
            <w:r w:rsidRPr="00A77966">
              <w:rPr>
                <w:rFonts w:cs="Arial"/>
              </w:rPr>
              <w:t>Školení zajist</w:t>
            </w:r>
            <w:r>
              <w:rPr>
                <w:rFonts w:cs="Arial"/>
              </w:rPr>
              <w:t>í</w:t>
            </w:r>
            <w:r w:rsidRPr="00A77966">
              <w:rPr>
                <w:rFonts w:cs="Arial"/>
              </w:rPr>
              <w:t xml:space="preserve"> pracovníkům zadavatele komplexní zvládnutí problematiky konfigurace, instalace, provozu a údržby zařízení. </w:t>
            </w:r>
            <w:r>
              <w:rPr>
                <w:rFonts w:cs="Arial"/>
              </w:rPr>
              <w:t xml:space="preserve">Proto </w:t>
            </w:r>
            <w:r w:rsidRPr="00A77966">
              <w:rPr>
                <w:rFonts w:cs="Arial"/>
              </w:rPr>
              <w:t xml:space="preserve">může </w:t>
            </w:r>
            <w:r>
              <w:rPr>
                <w:rFonts w:cs="Arial"/>
              </w:rPr>
              <w:t>být jeho délka</w:t>
            </w:r>
            <w:r w:rsidRPr="00A77966">
              <w:rPr>
                <w:rFonts w:cs="Arial"/>
              </w:rPr>
              <w:t xml:space="preserve"> zadavatel</w:t>
            </w:r>
            <w:r>
              <w:rPr>
                <w:rFonts w:cs="Arial"/>
              </w:rPr>
              <w:t>em</w:t>
            </w:r>
            <w:r w:rsidRPr="00A77966">
              <w:rPr>
                <w:rFonts w:cs="Arial"/>
              </w:rPr>
              <w:t xml:space="preserve"> prodlouž</w:t>
            </w:r>
            <w:r>
              <w:rPr>
                <w:rFonts w:cs="Arial"/>
              </w:rPr>
              <w:t>ena</w:t>
            </w:r>
            <w:r w:rsidRPr="00A77966">
              <w:rPr>
                <w:rFonts w:cs="Arial"/>
              </w:rPr>
              <w:t xml:space="preserve"> </w:t>
            </w:r>
            <w:r>
              <w:rPr>
                <w:rFonts w:cs="Arial"/>
              </w:rPr>
              <w:t>v </w:t>
            </w:r>
            <w:r w:rsidRPr="00A77966">
              <w:rPr>
                <w:rFonts w:cs="Arial"/>
              </w:rPr>
              <w:t>rozsah</w:t>
            </w:r>
            <w:r>
              <w:rPr>
                <w:rFonts w:cs="Arial"/>
              </w:rPr>
              <w:t>u potřebném k</w:t>
            </w:r>
            <w:r w:rsidRPr="00A77966">
              <w:rPr>
                <w:rFonts w:cs="Arial"/>
              </w:rPr>
              <w:t xml:space="preserve"> pokry</w:t>
            </w:r>
            <w:r>
              <w:rPr>
                <w:rFonts w:cs="Arial"/>
              </w:rPr>
              <w:t>tí</w:t>
            </w:r>
            <w:r w:rsidRPr="00A77966">
              <w:rPr>
                <w:rFonts w:cs="Arial"/>
              </w:rPr>
              <w:t xml:space="preserve"> zvládnutí potřebných dovedností dle požadovaných funkcionalit. </w:t>
            </w:r>
          </w:p>
          <w:p w14:paraId="36FECE6A" w14:textId="77777777" w:rsidR="009B263C" w:rsidRPr="004D5306" w:rsidRDefault="009B263C" w:rsidP="00CB19FC">
            <w:pPr>
              <w:pStyle w:val="BodyText"/>
              <w:keepNext/>
              <w:spacing w:before="60" w:after="60"/>
              <w:ind w:left="216" w:right="57" w:hanging="142"/>
              <w:jc w:val="left"/>
              <w:rPr>
                <w:rFonts w:cs="Arial"/>
              </w:rPr>
            </w:pPr>
            <w:r w:rsidRPr="00A77966">
              <w:rPr>
                <w:rFonts w:cs="Arial"/>
              </w:rPr>
              <w:t>Účastníci školení obdrží nejpozději 3 dny před školením školící materiály</w:t>
            </w:r>
            <w:r>
              <w:rPr>
                <w:rFonts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684195A4" w14:textId="77777777" w:rsidR="009B263C" w:rsidRPr="00CD6B0F" w:rsidRDefault="009B263C" w:rsidP="00CB19FC">
            <w:pPr>
              <w:pStyle w:val="BodyText"/>
              <w:spacing w:before="60" w:after="60"/>
              <w:ind w:left="57" w:right="57"/>
              <w:jc w:val="center"/>
              <w:rPr>
                <w:rFonts w:cs="Arial"/>
                <w:szCs w:val="22"/>
              </w:rPr>
            </w:pPr>
            <w:r>
              <w:rPr>
                <w:rFonts w:cs="Arial"/>
                <w:szCs w:val="22"/>
              </w:rPr>
              <w:t>Akceptovat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716AC50" w14:textId="77777777" w:rsidR="009B263C" w:rsidRPr="009B70BB" w:rsidRDefault="009B263C" w:rsidP="00CB19FC">
            <w:pPr>
              <w:spacing w:before="60" w:after="60"/>
              <w:jc w:val="center"/>
              <w:rPr>
                <w:rFonts w:ascii="Arial" w:hAnsi="Arial" w:cs="Arial"/>
                <w:snapToGrid w:val="0"/>
                <w:color w:val="000000"/>
                <w:szCs w:val="22"/>
              </w:rPr>
            </w:pPr>
          </w:p>
        </w:tc>
      </w:tr>
    </w:tbl>
    <w:p w14:paraId="20D83E01" w14:textId="77777777" w:rsidR="008F19E7" w:rsidRDefault="008F19E7" w:rsidP="00371838">
      <w:pPr>
        <w:rPr>
          <w:rFonts w:ascii="Arial" w:hAnsi="Arial" w:cs="Arial"/>
          <w:b/>
          <w:noProof w:val="0"/>
          <w:szCs w:val="22"/>
        </w:rPr>
      </w:pPr>
    </w:p>
    <w:p w14:paraId="2546F379" w14:textId="77777777" w:rsidR="007D230C" w:rsidRDefault="007D230C" w:rsidP="00001FF8">
      <w:pPr>
        <w:tabs>
          <w:tab w:val="num" w:pos="851"/>
        </w:tabs>
        <w:jc w:val="both"/>
        <w:rPr>
          <w:rFonts w:ascii="Arial" w:hAnsi="Arial" w:cs="Arial"/>
          <w:snapToGrid w:val="0"/>
          <w:szCs w:val="22"/>
        </w:rPr>
      </w:pPr>
    </w:p>
    <w:p w14:paraId="05930750" w14:textId="77777777" w:rsidR="004D2B9D" w:rsidRPr="00CD6B0F" w:rsidRDefault="004D2B9D" w:rsidP="00001FF8">
      <w:pPr>
        <w:tabs>
          <w:tab w:val="num" w:pos="851"/>
        </w:tabs>
        <w:jc w:val="both"/>
        <w:rPr>
          <w:rFonts w:ascii="Arial" w:hAnsi="Arial" w:cs="Arial"/>
          <w:snapToGrid w:val="0"/>
          <w:szCs w:val="22"/>
        </w:rPr>
      </w:pPr>
      <w:bookmarkStart w:id="8" w:name="_GoBack"/>
      <w:bookmarkEnd w:id="8"/>
    </w:p>
    <w:sectPr w:rsidR="004D2B9D" w:rsidRPr="00CD6B0F" w:rsidSect="00A53CE0">
      <w:headerReference w:type="even" r:id="rId8"/>
      <w:headerReference w:type="default" r:id="rId9"/>
      <w:footerReference w:type="even" r:id="rId10"/>
      <w:footerReference w:type="default" r:id="rId11"/>
      <w:headerReference w:type="first" r:id="rId12"/>
      <w:pgSz w:w="11906" w:h="16838" w:code="9"/>
      <w:pgMar w:top="1304" w:right="851" w:bottom="1134"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95F77" w14:textId="77777777" w:rsidR="00FA223F" w:rsidRDefault="00FA223F">
      <w:pPr>
        <w:spacing w:after="0"/>
      </w:pPr>
      <w:r>
        <w:separator/>
      </w:r>
    </w:p>
  </w:endnote>
  <w:endnote w:type="continuationSeparator" w:id="0">
    <w:p w14:paraId="5E66031B" w14:textId="77777777" w:rsidR="00FA223F" w:rsidRDefault="00FA223F">
      <w:pPr>
        <w:spacing w:after="0"/>
      </w:pPr>
      <w:r>
        <w:continuationSeparator/>
      </w:r>
    </w:p>
  </w:endnote>
  <w:endnote w:type="continuationNotice" w:id="1">
    <w:p w14:paraId="1D262306" w14:textId="77777777" w:rsidR="00FA223F" w:rsidRDefault="00FA22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52386" w14:textId="77777777" w:rsidR="00F5038C" w:rsidRDefault="00F5038C">
    <w:pPr>
      <w:pStyle w:val="Footer"/>
      <w:tabs>
        <w:tab w:val="clear" w:pos="4536"/>
        <w:tab w:val="clear" w:pos="9072"/>
      </w:tabs>
      <w:ind w:right="-2"/>
    </w:pPr>
    <w:r>
      <w:rPr>
        <w:noProof/>
      </w:rPr>
      <mc:AlternateContent>
        <mc:Choice Requires="wps">
          <w:drawing>
            <wp:anchor distT="0" distB="0" distL="114300" distR="114300" simplePos="0" relativeHeight="251658240" behindDoc="0" locked="0" layoutInCell="0" allowOverlap="1" wp14:anchorId="6811BE2E" wp14:editId="0BB9C959">
              <wp:simplePos x="0" y="0"/>
              <wp:positionH relativeFrom="column">
                <wp:posOffset>0</wp:posOffset>
              </wp:positionH>
              <wp:positionV relativeFrom="paragraph">
                <wp:posOffset>-6985</wp:posOffset>
              </wp:positionV>
              <wp:extent cx="6120130" cy="0"/>
              <wp:effectExtent l="9525" t="12065" r="13970" b="6985"/>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6972"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HQvgEAAGkDAAAOAAAAZHJzL2Uyb0RvYy54bWysU01v2zAMvQ/YfxB0X5xkSLEZcXpI117S&#10;LUC7H8BIsi1UEgVJiZ1/P0r5aLvdhvogkOLjE/lIL29Ha9hBhajRNXw2mXKmnECpXdfw38/3X75x&#10;FhM4CQadavhRRX67+vxpOfhazbFHI1VgROJiPfiG9yn5uqqi6JWFOEGvHAVbDBYSuaGrZICB2K2p&#10;5tPpTTVgkD6gUDHS7d0pyFeFv22VSL/aNqrETMOptlTOUM5dPqvVEuougO+1OJcB/1GFBe3o0SvV&#10;HSRg+6D/obJaBIzYpolAW2HbaqFKD9TNbPpXN089eFV6IXGiv8oUP45W/DxsA9Oy4QvOHFga0UY7&#10;xWZZmcHHmgBrtw25NzG6J79B8RKZw3UPrlOlwuejp7SSUb1LyU70xL8bHlESBvYJi0xjG2ymJAHY&#10;WKZxvE5DjYkJuryZkSRfaWjiEqugviT6ENODQsuy0XBDNRdiOGxiotIJeoHkdxzea2PKsI1jQ8O/&#10;L+aLkhDRaJmDGRZDt1ubwA6Q16V8WQciewcLuHeykPUK5I+znUCbk0144yjt0v9JyR3K4zZkunxP&#10;8yzE593LC/PWL6jXP2T1BwAA//8DAFBLAwQUAAYACAAAACEAKh3untsAAAAGAQAADwAAAGRycy9k&#10;b3ducmV2LnhtbEyPQU/CQBCF7yb8h82YeCGwLSREa7eEqL15ATVeh+7YNnZnS3eB6q93DAc9vnmT&#10;976Xr0fXqRMNofVsIJ0noIgrb1uuDby+lLNbUCEiW+w8k4EvCrAuJlc5ZtafeUunXayVhHDI0EAT&#10;Y59pHaqGHIa574nF+/CDwyhyqLUd8CzhrtOLJFlphy1LQ4M9PTRUfe6OzkAo3+hQfk+rafK+rD0t&#10;Do/PT2jMzfW4uQcVaYx/z/CLL+hQCNPeH9kG1RmQIdHALE1BiXu3WsqQ/eWgi1z/xy9+AAAA//8D&#10;AFBLAQItABQABgAIAAAAIQC2gziS/gAAAOEBAAATAAAAAAAAAAAAAAAAAAAAAABbQ29udGVudF9U&#10;eXBlc10ueG1sUEsBAi0AFAAGAAgAAAAhADj9If/WAAAAlAEAAAsAAAAAAAAAAAAAAAAALwEAAF9y&#10;ZWxzLy5yZWxzUEsBAi0AFAAGAAgAAAAhAAatQdC+AQAAaQMAAA4AAAAAAAAAAAAAAAAALgIAAGRy&#10;cy9lMm9Eb2MueG1sUEsBAi0AFAAGAAgAAAAhACod7p7bAAAABgEAAA8AAAAAAAAAAAAAAAAAGAQA&#10;AGRycy9kb3ducmV2LnhtbFBLBQYAAAAABAAEAPMAAAAgBQAAAAA=&#10;" o:allowincell="f">
              <w10:wrap type="topAndBottom"/>
            </v:line>
          </w:pict>
        </mc:Fallback>
      </mc:AlternateContent>
    </w: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28DC2" w14:textId="77777777" w:rsidR="00F5038C" w:rsidRPr="00AF2D99" w:rsidRDefault="00F5038C" w:rsidP="00152208">
    <w:pPr>
      <w:pStyle w:val="Footer"/>
      <w:tabs>
        <w:tab w:val="clear" w:pos="4536"/>
        <w:tab w:val="clear" w:pos="9072"/>
      </w:tabs>
      <w:ind w:right="-2"/>
      <w:jc w:val="center"/>
      <w:rPr>
        <w:sz w:val="20"/>
      </w:rPr>
    </w:pPr>
    <w:r>
      <w:rPr>
        <w:noProof/>
        <w:sz w:val="20"/>
      </w:rPr>
      <mc:AlternateContent>
        <mc:Choice Requires="wps">
          <w:drawing>
            <wp:anchor distT="0" distB="0" distL="114300" distR="114300" simplePos="0" relativeHeight="251658242" behindDoc="0" locked="0" layoutInCell="1" allowOverlap="1" wp14:anchorId="716E1E9D" wp14:editId="28997196">
              <wp:simplePos x="0" y="0"/>
              <wp:positionH relativeFrom="column">
                <wp:posOffset>-540385</wp:posOffset>
              </wp:positionH>
              <wp:positionV relativeFrom="paragraph">
                <wp:posOffset>-9921875</wp:posOffset>
              </wp:positionV>
              <wp:extent cx="6120130" cy="0"/>
              <wp:effectExtent l="12065" t="12700" r="11430" b="63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20FFA" id="Line 3"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5pt,-781.25pt" to="439.35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BZzvwEAAGkDAAAOAAAAZHJzL2Uyb0RvYy54bWysU01vGyEQvVfKf0Dc67WdJmpXXufgJL04&#10;raWkP2AM7C4qMAiwd/3vM+CPpu0tyh4Qw8w83nvDLu5Ga9hehajRNXw2mXKmnECpXdfwXy+Pn79y&#10;FhM4CQadavhBRX63vPq0GHyt5tijkSowAnGxHnzD+5R8XVVR9MpCnKBXjpItBguJwtBVMsBA6NZU&#10;8+n0thowSB9QqBjp9P6Y5MuC37ZKpJ9tG1VipuHELZU1lHWb12q5gLoL4HstTjTgHSwsaEeXXqDu&#10;IQHbBf0flNUiYMQ2TQTaCttWC1U0kJrZ9B81zz14VbSQOdFfbIofByt+7DeBadnwL5w5sDSitXaK&#10;XWdnBh9rKli5TcjaxOie/RrF78gcrnpwnSoMXw6e2ma5o/qrJQfRE/52eEJJNbBLWGwa22AzJBnA&#10;xjKNw2UaakxM0OHtjCy5pqGJc66C+tzoQ0zfFVqWNw03xLkAw34dUyYC9bkk3+PwURtThm0cGxr+&#10;7WZ+UxoiGi1zMpfF0G1XJrA95OdSvqKKMm/LAu6cLGC9Avlw2ifQ5riny407mZH1H53cojxswtkk&#10;mmdheXp7+cG8jUv3nz9k+QoAAP//AwBQSwMEFAAGAAgAAAAhAAY6E4DgAAAADwEAAA8AAABkcnMv&#10;ZG93bnJldi54bWxMj01Pg0AQhu8m/ofNmHhp2gUMLaEsjVG5ebFqep2yIxDZXcpuW/TXO16qt/l4&#10;8s4zxWYyvTjR6DtnFcSLCATZ2unONgreXqt5BsIHtBp7Z0nBF3nYlNdXBebane0LnbahERxifY4K&#10;2hCGXEpft2TQL9xAlncfbjQYuB0bqUc8c7jpZRJFS2mws3yhxYEeWqo/t0ejwFfvdKi+Z/Us2t01&#10;jpLD4/MTKnV7M92vQQSawh8Mv/qsDiU77d3Rai96BfMsjRnlIk6XSQqCmWyVrUDsLzNZFvL/H+UP&#10;AAAA//8DAFBLAQItABQABgAIAAAAIQC2gziS/gAAAOEBAAATAAAAAAAAAAAAAAAAAAAAAABbQ29u&#10;dGVudF9UeXBlc10ueG1sUEsBAi0AFAAGAAgAAAAhADj9If/WAAAAlAEAAAsAAAAAAAAAAAAAAAAA&#10;LwEAAF9yZWxzLy5yZWxzUEsBAi0AFAAGAAgAAAAhAE4YFnO/AQAAaQMAAA4AAAAAAAAAAAAAAAAA&#10;LgIAAGRycy9lMm9Eb2MueG1sUEsBAi0AFAAGAAgAAAAhAAY6E4DgAAAADwEAAA8AAAAAAAAAAAAA&#10;AAAAGQQAAGRycy9kb3ducmV2LnhtbFBLBQYAAAAABAAEAPMAAAAmBQAAAAA=&#10;">
              <w10:wrap type="topAndBottom"/>
            </v:line>
          </w:pict>
        </mc:Fallback>
      </mc:AlternateContent>
    </w:r>
    <w:r>
      <w:rPr>
        <w:noProof/>
        <w:sz w:val="20"/>
      </w:rPr>
      <mc:AlternateContent>
        <mc:Choice Requires="wps">
          <w:drawing>
            <wp:anchor distT="0" distB="0" distL="114300" distR="114300" simplePos="0" relativeHeight="251658241" behindDoc="0" locked="0" layoutInCell="0" allowOverlap="1" wp14:anchorId="21A74768" wp14:editId="296B384D">
              <wp:simplePos x="0" y="0"/>
              <wp:positionH relativeFrom="column">
                <wp:posOffset>0</wp:posOffset>
              </wp:positionH>
              <wp:positionV relativeFrom="paragraph">
                <wp:posOffset>-6985</wp:posOffset>
              </wp:positionV>
              <wp:extent cx="6120130" cy="0"/>
              <wp:effectExtent l="9525" t="12065" r="13970" b="698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0E9A8" id="Line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louvwEAAGkDAAAOAAAAZHJzL2Uyb0RvYy54bWysU01vGyEQvVfKf0Dc47UdJWpXXufgNLk4&#10;raWkP2AM7C4qMAiwd/3vO+CPpO0tyh4Qw8w83nvDLu5Ha9hehajRNXw2mXKmnECpXdfwX6+P1185&#10;iwmcBINONfygIr9fXn1ZDL5Wc+zRSBUYgbhYD77hfUq+rqooemUhTtArR8kWg4VEYegqGWAgdGuq&#10;+XR6Vw0YpA8oVIx0+nBM8mXBb1sl0s+2jSox03DilsoayrrNa7VcQN0F8L0WJxrwARYWtKNLL1AP&#10;kIDtgv4PymoRMGKbJgJthW2rhSoaSM1s+o+alx68KlrInOgvNsXPgxU/9pvAtGz4DWcOLI1orZ1i&#10;8+zM4GNNBSu3CVmbGN2LX6P4HZnDVQ+uU4Xh68FT2yx3VH+15CB6wt8OzyipBnYJi01jG2yGJAPY&#10;WKZxuExDjYkJOrybkSU3NDRxzlVQnxt9iOlJoWV503BDnAsw7NcxZSJQn0vyPQ4ftTFl2MaxoeHf&#10;bue3pSGi0TInc1kM3XZlAttDfi7lK6oo874s4M7JAtYrkN9P+wTaHPd0uXEnM7L+o5NblIdNOJtE&#10;8ywsT28vP5j3cel++0OWfwAAAP//AwBQSwMEFAAGAAgAAAAhACod7p7bAAAABgEAAA8AAABkcnMv&#10;ZG93bnJldi54bWxMj0FPwkAQhe8m/IfNmHghsC0kRGu3hKi9eQE1Xofu2DZ2Z0t3geqvdwwHPb55&#10;k/e+l69H16kTDaH1bCCdJ6CIK29brg28vpSzW1AhIlvsPJOBLwqwLiZXOWbWn3lLp12slYRwyNBA&#10;E2OfaR2qhhyGue+Jxfvwg8Mocqi1HfAs4a7TiyRZaYctS0ODPT00VH3ujs5AKN/oUH5Pq2nyvqw9&#10;LQ6Pz09ozM31uLkHFWmMf8/wiy/oUAjT3h/ZBtUZkCHRwCxNQYl7t1rKkP3loItc/8cvfgAAAP//&#10;AwBQSwECLQAUAAYACAAAACEAtoM4kv4AAADhAQAAEwAAAAAAAAAAAAAAAAAAAAAAW0NvbnRlbnRf&#10;VHlwZXNdLnhtbFBLAQItABQABgAIAAAAIQA4/SH/1gAAAJQBAAALAAAAAAAAAAAAAAAAAC8BAABf&#10;cmVscy8ucmVsc1BLAQItABQABgAIAAAAIQDDplouvwEAAGkDAAAOAAAAAAAAAAAAAAAAAC4CAABk&#10;cnMvZTJvRG9jLnhtbFBLAQItABQABgAIAAAAIQAqHe6e2wAAAAYBAAAPAAAAAAAAAAAAAAAAABkE&#10;AABkcnMvZG93bnJldi54bWxQSwUGAAAAAAQABADzAAAAIQUAAAAA&#10;" o:allowincell="f">
              <w10:wrap type="topAndBottom"/>
            </v:line>
          </w:pict>
        </mc:Fallback>
      </mc:AlternateContent>
    </w:r>
    <w:r w:rsidRPr="00AF2D99">
      <w:rPr>
        <w:rStyle w:val="PageNumber"/>
        <w:sz w:val="20"/>
      </w:rPr>
      <w:fldChar w:fldCharType="begin"/>
    </w:r>
    <w:r w:rsidRPr="00AF2D99">
      <w:rPr>
        <w:rStyle w:val="PageNumber"/>
        <w:sz w:val="20"/>
      </w:rPr>
      <w:instrText xml:space="preserve"> PAGE </w:instrText>
    </w:r>
    <w:r w:rsidRPr="00AF2D99">
      <w:rPr>
        <w:rStyle w:val="PageNumber"/>
        <w:sz w:val="20"/>
      </w:rPr>
      <w:fldChar w:fldCharType="separate"/>
    </w:r>
    <w:r w:rsidR="0082088B">
      <w:rPr>
        <w:rStyle w:val="PageNumber"/>
        <w:noProof/>
        <w:sz w:val="20"/>
      </w:rPr>
      <w:t>20</w:t>
    </w:r>
    <w:r w:rsidRPr="00AF2D99">
      <w:rPr>
        <w:rStyle w:val="PageNumber"/>
        <w:sz w:val="20"/>
      </w:rPr>
      <w:fldChar w:fldCharType="end"/>
    </w:r>
    <w:r w:rsidRPr="00AF2D99">
      <w:rPr>
        <w:rStyle w:val="PageNumber"/>
        <w:sz w:val="20"/>
      </w:rPr>
      <w:t xml:space="preserve"> / </w:t>
    </w:r>
    <w:r w:rsidRPr="00AF2D99">
      <w:rPr>
        <w:rStyle w:val="PageNumber"/>
        <w:sz w:val="20"/>
      </w:rPr>
      <w:fldChar w:fldCharType="begin"/>
    </w:r>
    <w:r w:rsidRPr="00AF2D99">
      <w:rPr>
        <w:rStyle w:val="PageNumber"/>
        <w:sz w:val="20"/>
      </w:rPr>
      <w:instrText xml:space="preserve"> NUMPAGES </w:instrText>
    </w:r>
    <w:r w:rsidRPr="00AF2D99">
      <w:rPr>
        <w:rStyle w:val="PageNumber"/>
        <w:sz w:val="20"/>
      </w:rPr>
      <w:fldChar w:fldCharType="separate"/>
    </w:r>
    <w:r w:rsidR="0082088B">
      <w:rPr>
        <w:rStyle w:val="PageNumber"/>
        <w:noProof/>
        <w:sz w:val="20"/>
      </w:rPr>
      <w:t>20</w:t>
    </w:r>
    <w:r w:rsidRPr="00AF2D99">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D3770" w14:textId="77777777" w:rsidR="00FA223F" w:rsidRDefault="00FA223F">
      <w:pPr>
        <w:spacing w:after="0"/>
      </w:pPr>
      <w:r>
        <w:separator/>
      </w:r>
    </w:p>
  </w:footnote>
  <w:footnote w:type="continuationSeparator" w:id="0">
    <w:p w14:paraId="5AA0C5FE" w14:textId="77777777" w:rsidR="00FA223F" w:rsidRDefault="00FA223F">
      <w:pPr>
        <w:spacing w:after="0"/>
      </w:pPr>
      <w:r>
        <w:continuationSeparator/>
      </w:r>
    </w:p>
  </w:footnote>
  <w:footnote w:type="continuationNotice" w:id="1">
    <w:p w14:paraId="61FA620E" w14:textId="77777777" w:rsidR="00FA223F" w:rsidRDefault="00FA223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F5038C" w:rsidRPr="00184210" w14:paraId="20B30186"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2834F0FD" w14:textId="77777777" w:rsidR="00F5038C" w:rsidRPr="00184210" w:rsidRDefault="00F5038C" w:rsidP="00EB5027">
          <w:pPr>
            <w:pStyle w:val="Header"/>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120DDD46" w14:textId="14BB6D85" w:rsidR="00F5038C" w:rsidRPr="00184210" w:rsidRDefault="00F5038C" w:rsidP="00EB5027">
          <w:pPr>
            <w:pStyle w:val="Header"/>
            <w:tabs>
              <w:tab w:val="left" w:pos="425"/>
            </w:tabs>
            <w:spacing w:before="60" w:after="60"/>
            <w:jc w:val="center"/>
            <w:rPr>
              <w:b/>
              <w:sz w:val="20"/>
            </w:rPr>
          </w:pPr>
          <w:r>
            <w:rPr>
              <w:b/>
              <w:sz w:val="20"/>
            </w:rPr>
            <w:fldChar w:fldCharType="begin"/>
          </w:r>
          <w:r>
            <w:rPr>
              <w:b/>
              <w:sz w:val="20"/>
            </w:rPr>
            <w:instrText xml:space="preserve"> TITLE  \* MERGEFORMAT </w:instrText>
          </w:r>
          <w:r>
            <w:rPr>
              <w:b/>
              <w:sz w:val="20"/>
            </w:rPr>
            <w:fldChar w:fldCharType="separate"/>
          </w:r>
          <w:r>
            <w:rPr>
              <w:b/>
              <w:sz w:val="20"/>
            </w:rPr>
            <w:t>12 5110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38EE8538" w14:textId="4798CEE7" w:rsidR="00F5038C" w:rsidRPr="00184210" w:rsidRDefault="00F5038C" w:rsidP="00EB5027">
          <w:pPr>
            <w:pStyle w:val="Header"/>
            <w:tabs>
              <w:tab w:val="left" w:pos="425"/>
            </w:tabs>
            <w:spacing w:before="60" w:after="60"/>
            <w:ind w:left="57"/>
            <w:jc w:val="both"/>
            <w:rPr>
              <w:sz w:val="20"/>
            </w:rPr>
          </w:pPr>
          <w:r>
            <w:rPr>
              <w:sz w:val="20"/>
            </w:rPr>
            <w:fldChar w:fldCharType="begin"/>
          </w:r>
          <w:r>
            <w:rPr>
              <w:sz w:val="20"/>
            </w:rPr>
            <w:instrText xml:space="preserve"> SUBJECT   \* MERGEFORMAT </w:instrText>
          </w:r>
          <w:r>
            <w:rPr>
              <w:sz w:val="20"/>
            </w:rPr>
            <w:fldChar w:fldCharType="separate"/>
          </w:r>
          <w:r>
            <w:rPr>
              <w:sz w:val="20"/>
            </w:rPr>
            <w:t>Reclosery s</w:t>
          </w:r>
          <w:r w:rsidRPr="00296C4F">
            <w:t xml:space="preserve"> prvky DOS</w:t>
          </w:r>
          <w: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3179976D" w14:textId="3D9DFA1E" w:rsidR="00F5038C" w:rsidRPr="00184210" w:rsidRDefault="00F5038C" w:rsidP="00EB5027">
          <w:pPr>
            <w:pStyle w:val="Header"/>
            <w:tabs>
              <w:tab w:val="left" w:pos="425"/>
            </w:tabs>
            <w:spacing w:before="60" w:after="60"/>
            <w:ind w:left="57"/>
            <w:jc w:val="both"/>
            <w:rPr>
              <w:sz w:val="20"/>
            </w:rPr>
          </w:pPr>
          <w:r w:rsidRPr="00184210">
            <w:rPr>
              <w:sz w:val="20"/>
            </w:rPr>
            <w:t xml:space="preserve">Platnost do: </w:t>
          </w:r>
          <w:r>
            <w:rPr>
              <w:sz w:val="20"/>
              <w:u w:val="single"/>
            </w:rPr>
            <w:fldChar w:fldCharType="begin"/>
          </w:r>
          <w:r>
            <w:rPr>
              <w:sz w:val="20"/>
              <w:u w:val="single"/>
            </w:rPr>
            <w:instrText xml:space="preserve"> DOCPROPERTY "Category"  \* MERGEFORMAT </w:instrText>
          </w:r>
          <w:r>
            <w:rPr>
              <w:sz w:val="20"/>
              <w:u w:val="single"/>
            </w:rPr>
            <w:fldChar w:fldCharType="separate"/>
          </w:r>
          <w:r>
            <w:rPr>
              <w:sz w:val="20"/>
              <w:u w:val="single"/>
            </w:rPr>
            <w:t>říjen 2019</w:t>
          </w:r>
          <w:r>
            <w:rPr>
              <w:sz w:val="20"/>
              <w:u w:val="single"/>
            </w:rPr>
            <w:fldChar w:fldCharType="end"/>
          </w:r>
        </w:p>
      </w:tc>
    </w:tr>
  </w:tbl>
  <w:p w14:paraId="0E4E2BC1" w14:textId="77777777" w:rsidR="00F5038C" w:rsidRDefault="00F5038C">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9C2A9" w14:textId="77777777" w:rsidR="00F5038C" w:rsidRDefault="00F5038C" w:rsidP="00AF2D99">
    <w:pPr>
      <w:pStyle w:val="Header"/>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ED3F0" w14:textId="77777777" w:rsidR="00F5038C" w:rsidRPr="007B0123" w:rsidRDefault="00F5038C" w:rsidP="00986AAE">
    <w:pPr>
      <w:pStyle w:val="Header"/>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7065795F" w14:textId="77777777" w:rsidR="00F5038C" w:rsidRPr="007B0123" w:rsidRDefault="00F5038C" w:rsidP="00986AAE">
    <w:pPr>
      <w:pStyle w:val="Header"/>
      <w:spacing w:after="0"/>
      <w:jc w:val="right"/>
      <w:rPr>
        <w:rFonts w:ascii="Arial" w:hAnsi="Arial" w:cs="Arial"/>
        <w:b/>
        <w:sz w:val="18"/>
      </w:rPr>
    </w:pPr>
    <w:r w:rsidRPr="007B0123">
      <w:rPr>
        <w:rFonts w:ascii="Arial" w:hAnsi="Arial" w:cs="Arial"/>
        <w:b/>
        <w:sz w:val="18"/>
      </w:rPr>
      <w:t xml:space="preserve">Číslo smlouvy </w:t>
    </w:r>
    <w:r>
      <w:rPr>
        <w:rFonts w:ascii="Arial" w:hAnsi="Arial" w:cs="Arial"/>
        <w:b/>
        <w:sz w:val="18"/>
      </w:rPr>
      <w:t>účastníka</w:t>
    </w:r>
    <w:r w:rsidRPr="007B0123">
      <w:rPr>
        <w:rFonts w:ascii="Arial" w:hAnsi="Arial" w:cs="Arial"/>
        <w:b/>
        <w:sz w:val="18"/>
      </w:rPr>
      <w:t xml:space="preserve">: </w:t>
    </w:r>
    <w:r w:rsidRPr="007B0123">
      <w:rPr>
        <w:rFonts w:ascii="Arial" w:hAnsi="Arial" w:cs="Arial"/>
        <w:b/>
        <w:sz w:val="18"/>
        <w:highlight w:val="green"/>
      </w:rPr>
      <w:t>doplní účastník</w:t>
    </w:r>
  </w:p>
  <w:p w14:paraId="066ED952" w14:textId="77777777" w:rsidR="00F5038C" w:rsidRDefault="00F5038C" w:rsidP="00BC0210">
    <w:pPr>
      <w:pStyle w:val="Header"/>
      <w:rPr>
        <w:rFonts w:ascii="Arial" w:hAnsi="Arial" w:cs="Arial"/>
      </w:rPr>
    </w:pPr>
  </w:p>
  <w:p w14:paraId="7F135A1C" w14:textId="77777777" w:rsidR="00F5038C" w:rsidRPr="00CD6B0F" w:rsidRDefault="00F5038C" w:rsidP="00BC021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84D75"/>
    <w:multiLevelType w:val="hybridMultilevel"/>
    <w:tmpl w:val="82FC61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F226C2"/>
    <w:multiLevelType w:val="multilevel"/>
    <w:tmpl w:val="EB2A6D4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1EDB6C6B"/>
    <w:multiLevelType w:val="multilevel"/>
    <w:tmpl w:val="DF78B746"/>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4" w15:restartNumberingAfterBreak="0">
    <w:nsid w:val="2CA44266"/>
    <w:multiLevelType w:val="hybridMultilevel"/>
    <w:tmpl w:val="F5926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5431F2"/>
    <w:multiLevelType w:val="hybridMultilevel"/>
    <w:tmpl w:val="3E8E3E60"/>
    <w:lvl w:ilvl="0" w:tplc="D8747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305AF2"/>
    <w:multiLevelType w:val="hybridMultilevel"/>
    <w:tmpl w:val="AD60EFD2"/>
    <w:lvl w:ilvl="0" w:tplc="4E466824">
      <w:start w:val="170"/>
      <w:numFmt w:val="decimal"/>
      <w:lvlText w:val="%1"/>
      <w:lvlJc w:val="left"/>
      <w:pPr>
        <w:ind w:left="777" w:hanging="360"/>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7"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38765CC"/>
    <w:multiLevelType w:val="multilevel"/>
    <w:tmpl w:val="2A22AA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1CC3970"/>
    <w:multiLevelType w:val="hybridMultilevel"/>
    <w:tmpl w:val="7B5E4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69361D"/>
    <w:multiLevelType w:val="hybridMultilevel"/>
    <w:tmpl w:val="3BEA0FC8"/>
    <w:lvl w:ilvl="0" w:tplc="96A4A368">
      <w:start w:val="170"/>
      <w:numFmt w:val="decimal"/>
      <w:lvlText w:val="%1"/>
      <w:lvlJc w:val="left"/>
      <w:pPr>
        <w:ind w:left="1137" w:hanging="360"/>
      </w:pPr>
      <w:rPr>
        <w:rFonts w:hint="default"/>
      </w:rPr>
    </w:lvl>
    <w:lvl w:ilvl="1" w:tplc="04050019" w:tentative="1">
      <w:start w:val="1"/>
      <w:numFmt w:val="lowerLetter"/>
      <w:lvlText w:val="%2."/>
      <w:lvlJc w:val="left"/>
      <w:pPr>
        <w:ind w:left="1857" w:hanging="360"/>
      </w:pPr>
    </w:lvl>
    <w:lvl w:ilvl="2" w:tplc="0405001B" w:tentative="1">
      <w:start w:val="1"/>
      <w:numFmt w:val="lowerRoman"/>
      <w:lvlText w:val="%3."/>
      <w:lvlJc w:val="right"/>
      <w:pPr>
        <w:ind w:left="2577" w:hanging="180"/>
      </w:pPr>
    </w:lvl>
    <w:lvl w:ilvl="3" w:tplc="0405000F" w:tentative="1">
      <w:start w:val="1"/>
      <w:numFmt w:val="decimal"/>
      <w:lvlText w:val="%4."/>
      <w:lvlJc w:val="left"/>
      <w:pPr>
        <w:ind w:left="3297" w:hanging="360"/>
      </w:pPr>
    </w:lvl>
    <w:lvl w:ilvl="4" w:tplc="04050019" w:tentative="1">
      <w:start w:val="1"/>
      <w:numFmt w:val="lowerLetter"/>
      <w:lvlText w:val="%5."/>
      <w:lvlJc w:val="left"/>
      <w:pPr>
        <w:ind w:left="4017" w:hanging="360"/>
      </w:pPr>
    </w:lvl>
    <w:lvl w:ilvl="5" w:tplc="0405001B" w:tentative="1">
      <w:start w:val="1"/>
      <w:numFmt w:val="lowerRoman"/>
      <w:lvlText w:val="%6."/>
      <w:lvlJc w:val="right"/>
      <w:pPr>
        <w:ind w:left="4737" w:hanging="180"/>
      </w:pPr>
    </w:lvl>
    <w:lvl w:ilvl="6" w:tplc="0405000F" w:tentative="1">
      <w:start w:val="1"/>
      <w:numFmt w:val="decimal"/>
      <w:lvlText w:val="%7."/>
      <w:lvlJc w:val="left"/>
      <w:pPr>
        <w:ind w:left="5457" w:hanging="360"/>
      </w:pPr>
    </w:lvl>
    <w:lvl w:ilvl="7" w:tplc="04050019" w:tentative="1">
      <w:start w:val="1"/>
      <w:numFmt w:val="lowerLetter"/>
      <w:lvlText w:val="%8."/>
      <w:lvlJc w:val="left"/>
      <w:pPr>
        <w:ind w:left="6177" w:hanging="360"/>
      </w:pPr>
    </w:lvl>
    <w:lvl w:ilvl="8" w:tplc="0405001B" w:tentative="1">
      <w:start w:val="1"/>
      <w:numFmt w:val="lowerRoman"/>
      <w:lvlText w:val="%9."/>
      <w:lvlJc w:val="right"/>
      <w:pPr>
        <w:ind w:left="6897" w:hanging="180"/>
      </w:pPr>
    </w:lvl>
  </w:abstractNum>
  <w:abstractNum w:abstractNumId="11" w15:restartNumberingAfterBreak="0">
    <w:nsid w:val="57EC4BC8"/>
    <w:multiLevelType w:val="hybridMultilevel"/>
    <w:tmpl w:val="E9F6FFA6"/>
    <w:lvl w:ilvl="0" w:tplc="04050001">
      <w:start w:val="1"/>
      <w:numFmt w:val="bullet"/>
      <w:lvlText w:val=""/>
      <w:lvlJc w:val="left"/>
      <w:pPr>
        <w:ind w:left="333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86E5E28"/>
    <w:multiLevelType w:val="hybridMultilevel"/>
    <w:tmpl w:val="3CB8C606"/>
    <w:lvl w:ilvl="0" w:tplc="85E05250">
      <w:start w:val="170"/>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num w:numId="1">
    <w:abstractNumId w:val="3"/>
  </w:num>
  <w:num w:numId="2">
    <w:abstractNumId w:val="2"/>
  </w:num>
  <w:num w:numId="3">
    <w:abstractNumId w:val="1"/>
  </w:num>
  <w:num w:numId="4">
    <w:abstractNumId w:val="12"/>
  </w:num>
  <w:num w:numId="5">
    <w:abstractNumId w:val="11"/>
  </w:num>
  <w:num w:numId="6">
    <w:abstractNumId w:val="7"/>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13"/>
  </w:num>
  <w:num w:numId="13">
    <w:abstractNumId w:val="4"/>
  </w:num>
  <w:num w:numId="14">
    <w:abstractNumId w:val="6"/>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5DCD"/>
    <w:rsid w:val="00001FF8"/>
    <w:rsid w:val="0000264D"/>
    <w:rsid w:val="00002D70"/>
    <w:rsid w:val="00003086"/>
    <w:rsid w:val="000031E2"/>
    <w:rsid w:val="00003727"/>
    <w:rsid w:val="00003730"/>
    <w:rsid w:val="00003B32"/>
    <w:rsid w:val="00004E01"/>
    <w:rsid w:val="00007958"/>
    <w:rsid w:val="00010478"/>
    <w:rsid w:val="000107A1"/>
    <w:rsid w:val="00012F25"/>
    <w:rsid w:val="000144CE"/>
    <w:rsid w:val="00015EA6"/>
    <w:rsid w:val="000165C4"/>
    <w:rsid w:val="00017C52"/>
    <w:rsid w:val="0002009E"/>
    <w:rsid w:val="000207DC"/>
    <w:rsid w:val="00022DB4"/>
    <w:rsid w:val="00024A6D"/>
    <w:rsid w:val="00025D1C"/>
    <w:rsid w:val="00026159"/>
    <w:rsid w:val="00026340"/>
    <w:rsid w:val="000279DD"/>
    <w:rsid w:val="00030EFE"/>
    <w:rsid w:val="000310DC"/>
    <w:rsid w:val="00032109"/>
    <w:rsid w:val="000323D6"/>
    <w:rsid w:val="00032573"/>
    <w:rsid w:val="00032A94"/>
    <w:rsid w:val="0003693A"/>
    <w:rsid w:val="00036DE3"/>
    <w:rsid w:val="0003723A"/>
    <w:rsid w:val="0004191F"/>
    <w:rsid w:val="000424F9"/>
    <w:rsid w:val="00042BC2"/>
    <w:rsid w:val="0004469A"/>
    <w:rsid w:val="0004505D"/>
    <w:rsid w:val="000476DF"/>
    <w:rsid w:val="00052E3E"/>
    <w:rsid w:val="00053249"/>
    <w:rsid w:val="000545EE"/>
    <w:rsid w:val="000564A9"/>
    <w:rsid w:val="0005684A"/>
    <w:rsid w:val="00056E9E"/>
    <w:rsid w:val="00060885"/>
    <w:rsid w:val="00060DA7"/>
    <w:rsid w:val="00066023"/>
    <w:rsid w:val="00070B5A"/>
    <w:rsid w:val="0007113A"/>
    <w:rsid w:val="00072311"/>
    <w:rsid w:val="00072507"/>
    <w:rsid w:val="00073BA1"/>
    <w:rsid w:val="00073FAB"/>
    <w:rsid w:val="00075872"/>
    <w:rsid w:val="00075F0C"/>
    <w:rsid w:val="0007616B"/>
    <w:rsid w:val="00076BAF"/>
    <w:rsid w:val="0007716D"/>
    <w:rsid w:val="00077B33"/>
    <w:rsid w:val="00083DED"/>
    <w:rsid w:val="00084EFF"/>
    <w:rsid w:val="0008554A"/>
    <w:rsid w:val="0008565A"/>
    <w:rsid w:val="000914E1"/>
    <w:rsid w:val="00092955"/>
    <w:rsid w:val="000977ED"/>
    <w:rsid w:val="000978F7"/>
    <w:rsid w:val="000A0810"/>
    <w:rsid w:val="000A3B9F"/>
    <w:rsid w:val="000A3C50"/>
    <w:rsid w:val="000A5D47"/>
    <w:rsid w:val="000A6778"/>
    <w:rsid w:val="000B09A1"/>
    <w:rsid w:val="000B2466"/>
    <w:rsid w:val="000B62A1"/>
    <w:rsid w:val="000B76F3"/>
    <w:rsid w:val="000B785D"/>
    <w:rsid w:val="000B7CCE"/>
    <w:rsid w:val="000C2A6D"/>
    <w:rsid w:val="000C3AD6"/>
    <w:rsid w:val="000C4DE3"/>
    <w:rsid w:val="000C5B38"/>
    <w:rsid w:val="000C705F"/>
    <w:rsid w:val="000D0723"/>
    <w:rsid w:val="000D136D"/>
    <w:rsid w:val="000D5822"/>
    <w:rsid w:val="000E0140"/>
    <w:rsid w:val="000E01A4"/>
    <w:rsid w:val="000E04C1"/>
    <w:rsid w:val="000E1F98"/>
    <w:rsid w:val="000E262D"/>
    <w:rsid w:val="000E4260"/>
    <w:rsid w:val="000E7261"/>
    <w:rsid w:val="000E7E1A"/>
    <w:rsid w:val="000F0C7E"/>
    <w:rsid w:val="000F2E5B"/>
    <w:rsid w:val="000F4393"/>
    <w:rsid w:val="000F4763"/>
    <w:rsid w:val="000F4A93"/>
    <w:rsid w:val="000F5316"/>
    <w:rsid w:val="000F5566"/>
    <w:rsid w:val="000F5E72"/>
    <w:rsid w:val="000F7A59"/>
    <w:rsid w:val="001006CC"/>
    <w:rsid w:val="00101562"/>
    <w:rsid w:val="00104F83"/>
    <w:rsid w:val="00105DCC"/>
    <w:rsid w:val="00106B5D"/>
    <w:rsid w:val="001100EA"/>
    <w:rsid w:val="0011029A"/>
    <w:rsid w:val="001110D8"/>
    <w:rsid w:val="00111670"/>
    <w:rsid w:val="0011450E"/>
    <w:rsid w:val="00116A90"/>
    <w:rsid w:val="001235BB"/>
    <w:rsid w:val="001246FB"/>
    <w:rsid w:val="001301DC"/>
    <w:rsid w:val="001339EC"/>
    <w:rsid w:val="001348A1"/>
    <w:rsid w:val="00134D94"/>
    <w:rsid w:val="00134DA2"/>
    <w:rsid w:val="001369F7"/>
    <w:rsid w:val="00137BCF"/>
    <w:rsid w:val="00141279"/>
    <w:rsid w:val="001440E7"/>
    <w:rsid w:val="00144E9D"/>
    <w:rsid w:val="00145836"/>
    <w:rsid w:val="00146EFE"/>
    <w:rsid w:val="00150764"/>
    <w:rsid w:val="00150C4C"/>
    <w:rsid w:val="00152208"/>
    <w:rsid w:val="0015232B"/>
    <w:rsid w:val="001528E4"/>
    <w:rsid w:val="00152DD6"/>
    <w:rsid w:val="0015456B"/>
    <w:rsid w:val="0015478D"/>
    <w:rsid w:val="00157418"/>
    <w:rsid w:val="0015782F"/>
    <w:rsid w:val="00157C32"/>
    <w:rsid w:val="001611F0"/>
    <w:rsid w:val="00161234"/>
    <w:rsid w:val="0016286B"/>
    <w:rsid w:val="0016434E"/>
    <w:rsid w:val="0016518B"/>
    <w:rsid w:val="00165319"/>
    <w:rsid w:val="001666CB"/>
    <w:rsid w:val="001670D7"/>
    <w:rsid w:val="00170952"/>
    <w:rsid w:val="00171936"/>
    <w:rsid w:val="00173BC5"/>
    <w:rsid w:val="00177B2A"/>
    <w:rsid w:val="00177DA3"/>
    <w:rsid w:val="00177DE4"/>
    <w:rsid w:val="00180F7C"/>
    <w:rsid w:val="00181DD4"/>
    <w:rsid w:val="00182153"/>
    <w:rsid w:val="00184210"/>
    <w:rsid w:val="001846A3"/>
    <w:rsid w:val="0018522C"/>
    <w:rsid w:val="001869F3"/>
    <w:rsid w:val="00187033"/>
    <w:rsid w:val="001876E3"/>
    <w:rsid w:val="00191EBB"/>
    <w:rsid w:val="00192909"/>
    <w:rsid w:val="00193EEC"/>
    <w:rsid w:val="00194423"/>
    <w:rsid w:val="001946B4"/>
    <w:rsid w:val="00194925"/>
    <w:rsid w:val="00197F13"/>
    <w:rsid w:val="001A158E"/>
    <w:rsid w:val="001A18E6"/>
    <w:rsid w:val="001A2232"/>
    <w:rsid w:val="001A3C83"/>
    <w:rsid w:val="001A40B4"/>
    <w:rsid w:val="001A4720"/>
    <w:rsid w:val="001A4CE2"/>
    <w:rsid w:val="001A6309"/>
    <w:rsid w:val="001B0C57"/>
    <w:rsid w:val="001B3E9C"/>
    <w:rsid w:val="001B3FB8"/>
    <w:rsid w:val="001C118C"/>
    <w:rsid w:val="001C1A2D"/>
    <w:rsid w:val="001C3755"/>
    <w:rsid w:val="001C4049"/>
    <w:rsid w:val="001C458B"/>
    <w:rsid w:val="001C5AFD"/>
    <w:rsid w:val="001C5DF3"/>
    <w:rsid w:val="001D08C6"/>
    <w:rsid w:val="001D0F07"/>
    <w:rsid w:val="001D343A"/>
    <w:rsid w:val="001D5485"/>
    <w:rsid w:val="001E00D3"/>
    <w:rsid w:val="001E175B"/>
    <w:rsid w:val="001E2456"/>
    <w:rsid w:val="001E291F"/>
    <w:rsid w:val="001E534A"/>
    <w:rsid w:val="001F004E"/>
    <w:rsid w:val="001F0A63"/>
    <w:rsid w:val="001F0C87"/>
    <w:rsid w:val="001F20ED"/>
    <w:rsid w:val="001F2244"/>
    <w:rsid w:val="001F2B04"/>
    <w:rsid w:val="001F4B56"/>
    <w:rsid w:val="001F61DF"/>
    <w:rsid w:val="001F6612"/>
    <w:rsid w:val="001F7B07"/>
    <w:rsid w:val="00200DD4"/>
    <w:rsid w:val="00200F22"/>
    <w:rsid w:val="0020259A"/>
    <w:rsid w:val="002032D7"/>
    <w:rsid w:val="002068E7"/>
    <w:rsid w:val="00206997"/>
    <w:rsid w:val="002069F2"/>
    <w:rsid w:val="00207519"/>
    <w:rsid w:val="00210374"/>
    <w:rsid w:val="00210944"/>
    <w:rsid w:val="00211F57"/>
    <w:rsid w:val="00212F79"/>
    <w:rsid w:val="00217FFD"/>
    <w:rsid w:val="00222038"/>
    <w:rsid w:val="00222187"/>
    <w:rsid w:val="00222546"/>
    <w:rsid w:val="0022296B"/>
    <w:rsid w:val="00222A59"/>
    <w:rsid w:val="002240D6"/>
    <w:rsid w:val="002247C6"/>
    <w:rsid w:val="00224DD1"/>
    <w:rsid w:val="00225124"/>
    <w:rsid w:val="00226412"/>
    <w:rsid w:val="00231E5C"/>
    <w:rsid w:val="00233C2F"/>
    <w:rsid w:val="0023557B"/>
    <w:rsid w:val="00236044"/>
    <w:rsid w:val="002443CE"/>
    <w:rsid w:val="00245759"/>
    <w:rsid w:val="002462E6"/>
    <w:rsid w:val="002506F3"/>
    <w:rsid w:val="002526D7"/>
    <w:rsid w:val="00253D3B"/>
    <w:rsid w:val="00257A1C"/>
    <w:rsid w:val="00263A4D"/>
    <w:rsid w:val="00263ED8"/>
    <w:rsid w:val="002643A8"/>
    <w:rsid w:val="00264607"/>
    <w:rsid w:val="00264F29"/>
    <w:rsid w:val="00265466"/>
    <w:rsid w:val="00266684"/>
    <w:rsid w:val="00275052"/>
    <w:rsid w:val="002753D6"/>
    <w:rsid w:val="00280B41"/>
    <w:rsid w:val="00281846"/>
    <w:rsid w:val="00281A4C"/>
    <w:rsid w:val="00282CD5"/>
    <w:rsid w:val="00283424"/>
    <w:rsid w:val="00287E56"/>
    <w:rsid w:val="002900D7"/>
    <w:rsid w:val="0029108E"/>
    <w:rsid w:val="0029186B"/>
    <w:rsid w:val="00291AC0"/>
    <w:rsid w:val="00292D10"/>
    <w:rsid w:val="00293081"/>
    <w:rsid w:val="002944AE"/>
    <w:rsid w:val="0029458D"/>
    <w:rsid w:val="002959A4"/>
    <w:rsid w:val="00296C4F"/>
    <w:rsid w:val="0029760B"/>
    <w:rsid w:val="002A233D"/>
    <w:rsid w:val="002A2398"/>
    <w:rsid w:val="002A2A23"/>
    <w:rsid w:val="002A5B1A"/>
    <w:rsid w:val="002A5F4D"/>
    <w:rsid w:val="002A66A8"/>
    <w:rsid w:val="002B0480"/>
    <w:rsid w:val="002B18A6"/>
    <w:rsid w:val="002B198E"/>
    <w:rsid w:val="002B1A0A"/>
    <w:rsid w:val="002B20FD"/>
    <w:rsid w:val="002B3788"/>
    <w:rsid w:val="002B41DE"/>
    <w:rsid w:val="002B5E40"/>
    <w:rsid w:val="002B626C"/>
    <w:rsid w:val="002B73B6"/>
    <w:rsid w:val="002B751C"/>
    <w:rsid w:val="002C2FEE"/>
    <w:rsid w:val="002C38F0"/>
    <w:rsid w:val="002C49EB"/>
    <w:rsid w:val="002C4CF9"/>
    <w:rsid w:val="002C5CA7"/>
    <w:rsid w:val="002D14B7"/>
    <w:rsid w:val="002D44DF"/>
    <w:rsid w:val="002D6F3E"/>
    <w:rsid w:val="002D7D44"/>
    <w:rsid w:val="002E1D12"/>
    <w:rsid w:val="002E4B11"/>
    <w:rsid w:val="002E7640"/>
    <w:rsid w:val="002F0579"/>
    <w:rsid w:val="002F08F1"/>
    <w:rsid w:val="002F4700"/>
    <w:rsid w:val="002F631C"/>
    <w:rsid w:val="002F655D"/>
    <w:rsid w:val="002F7B38"/>
    <w:rsid w:val="00303EF9"/>
    <w:rsid w:val="00306362"/>
    <w:rsid w:val="00311376"/>
    <w:rsid w:val="00311F26"/>
    <w:rsid w:val="0031324D"/>
    <w:rsid w:val="00313458"/>
    <w:rsid w:val="00316149"/>
    <w:rsid w:val="00320E4C"/>
    <w:rsid w:val="00320F5F"/>
    <w:rsid w:val="0032472E"/>
    <w:rsid w:val="00325548"/>
    <w:rsid w:val="003272D2"/>
    <w:rsid w:val="00327CA4"/>
    <w:rsid w:val="003308AE"/>
    <w:rsid w:val="00332411"/>
    <w:rsid w:val="003354A7"/>
    <w:rsid w:val="00336933"/>
    <w:rsid w:val="00340BCA"/>
    <w:rsid w:val="0034302A"/>
    <w:rsid w:val="00346BC9"/>
    <w:rsid w:val="003522B0"/>
    <w:rsid w:val="003523ED"/>
    <w:rsid w:val="00352ABF"/>
    <w:rsid w:val="00353963"/>
    <w:rsid w:val="00354213"/>
    <w:rsid w:val="00355CAF"/>
    <w:rsid w:val="00355F95"/>
    <w:rsid w:val="0036195D"/>
    <w:rsid w:val="00362D1C"/>
    <w:rsid w:val="00363318"/>
    <w:rsid w:val="003633A7"/>
    <w:rsid w:val="0036441E"/>
    <w:rsid w:val="003645B5"/>
    <w:rsid w:val="00366C58"/>
    <w:rsid w:val="00366EF9"/>
    <w:rsid w:val="00371838"/>
    <w:rsid w:val="00371C29"/>
    <w:rsid w:val="00372591"/>
    <w:rsid w:val="00373BF2"/>
    <w:rsid w:val="00380EF9"/>
    <w:rsid w:val="0038213B"/>
    <w:rsid w:val="0038275F"/>
    <w:rsid w:val="00384E79"/>
    <w:rsid w:val="00385176"/>
    <w:rsid w:val="003862F3"/>
    <w:rsid w:val="00387038"/>
    <w:rsid w:val="00393658"/>
    <w:rsid w:val="00394A41"/>
    <w:rsid w:val="003975F4"/>
    <w:rsid w:val="003A1B54"/>
    <w:rsid w:val="003A2491"/>
    <w:rsid w:val="003A3CF8"/>
    <w:rsid w:val="003A499E"/>
    <w:rsid w:val="003A4A74"/>
    <w:rsid w:val="003A4B85"/>
    <w:rsid w:val="003A56BC"/>
    <w:rsid w:val="003A680D"/>
    <w:rsid w:val="003A76A3"/>
    <w:rsid w:val="003B4309"/>
    <w:rsid w:val="003B48E5"/>
    <w:rsid w:val="003B6367"/>
    <w:rsid w:val="003B6BEF"/>
    <w:rsid w:val="003B7267"/>
    <w:rsid w:val="003C1761"/>
    <w:rsid w:val="003C2B91"/>
    <w:rsid w:val="003C2D4D"/>
    <w:rsid w:val="003C3457"/>
    <w:rsid w:val="003C4E5A"/>
    <w:rsid w:val="003C7E8F"/>
    <w:rsid w:val="003D15B1"/>
    <w:rsid w:val="003D1662"/>
    <w:rsid w:val="003D2C22"/>
    <w:rsid w:val="003D4411"/>
    <w:rsid w:val="003D5F6A"/>
    <w:rsid w:val="003D644D"/>
    <w:rsid w:val="003D7ECB"/>
    <w:rsid w:val="003E470A"/>
    <w:rsid w:val="003E4B39"/>
    <w:rsid w:val="003E73DE"/>
    <w:rsid w:val="003E7769"/>
    <w:rsid w:val="003F0E58"/>
    <w:rsid w:val="003F19F6"/>
    <w:rsid w:val="003F2AD9"/>
    <w:rsid w:val="003F328F"/>
    <w:rsid w:val="003F3AAC"/>
    <w:rsid w:val="003F6602"/>
    <w:rsid w:val="003F69D5"/>
    <w:rsid w:val="003F777E"/>
    <w:rsid w:val="00402777"/>
    <w:rsid w:val="004043A9"/>
    <w:rsid w:val="00405893"/>
    <w:rsid w:val="004059BE"/>
    <w:rsid w:val="00411230"/>
    <w:rsid w:val="004116DD"/>
    <w:rsid w:val="00411F2B"/>
    <w:rsid w:val="004129E2"/>
    <w:rsid w:val="00412AE7"/>
    <w:rsid w:val="00414616"/>
    <w:rsid w:val="00414EA9"/>
    <w:rsid w:val="0041521B"/>
    <w:rsid w:val="00416453"/>
    <w:rsid w:val="00417471"/>
    <w:rsid w:val="00420E15"/>
    <w:rsid w:val="004249D9"/>
    <w:rsid w:val="00424E4E"/>
    <w:rsid w:val="00426054"/>
    <w:rsid w:val="00426944"/>
    <w:rsid w:val="00433C90"/>
    <w:rsid w:val="00433CD4"/>
    <w:rsid w:val="0043539F"/>
    <w:rsid w:val="00436268"/>
    <w:rsid w:val="00437993"/>
    <w:rsid w:val="00441BB8"/>
    <w:rsid w:val="00442190"/>
    <w:rsid w:val="00443106"/>
    <w:rsid w:val="00443798"/>
    <w:rsid w:val="0044613C"/>
    <w:rsid w:val="004470A7"/>
    <w:rsid w:val="00450A34"/>
    <w:rsid w:val="00450F83"/>
    <w:rsid w:val="00452B3A"/>
    <w:rsid w:val="0045519D"/>
    <w:rsid w:val="0045713B"/>
    <w:rsid w:val="0045774C"/>
    <w:rsid w:val="00462ABE"/>
    <w:rsid w:val="004636D8"/>
    <w:rsid w:val="004636E3"/>
    <w:rsid w:val="0046535E"/>
    <w:rsid w:val="0046540F"/>
    <w:rsid w:val="00467232"/>
    <w:rsid w:val="00470FF4"/>
    <w:rsid w:val="00472299"/>
    <w:rsid w:val="004732EF"/>
    <w:rsid w:val="0047376E"/>
    <w:rsid w:val="00473A24"/>
    <w:rsid w:val="00473A5D"/>
    <w:rsid w:val="004757AC"/>
    <w:rsid w:val="0047630B"/>
    <w:rsid w:val="00477DE8"/>
    <w:rsid w:val="00480942"/>
    <w:rsid w:val="004821B1"/>
    <w:rsid w:val="00482844"/>
    <w:rsid w:val="00483702"/>
    <w:rsid w:val="0048390A"/>
    <w:rsid w:val="00483B25"/>
    <w:rsid w:val="00484F72"/>
    <w:rsid w:val="0048519F"/>
    <w:rsid w:val="00493BD3"/>
    <w:rsid w:val="00496F6C"/>
    <w:rsid w:val="004A3922"/>
    <w:rsid w:val="004A3F1A"/>
    <w:rsid w:val="004A5207"/>
    <w:rsid w:val="004A5524"/>
    <w:rsid w:val="004A5770"/>
    <w:rsid w:val="004A6234"/>
    <w:rsid w:val="004B1DFC"/>
    <w:rsid w:val="004B1E25"/>
    <w:rsid w:val="004B1E66"/>
    <w:rsid w:val="004B28D0"/>
    <w:rsid w:val="004B28E5"/>
    <w:rsid w:val="004B41BA"/>
    <w:rsid w:val="004B42E9"/>
    <w:rsid w:val="004B5FBD"/>
    <w:rsid w:val="004B5FDC"/>
    <w:rsid w:val="004B78EB"/>
    <w:rsid w:val="004B7DA5"/>
    <w:rsid w:val="004C131D"/>
    <w:rsid w:val="004C180F"/>
    <w:rsid w:val="004C28BA"/>
    <w:rsid w:val="004C408A"/>
    <w:rsid w:val="004C4849"/>
    <w:rsid w:val="004C7209"/>
    <w:rsid w:val="004C746B"/>
    <w:rsid w:val="004D16A6"/>
    <w:rsid w:val="004D20E4"/>
    <w:rsid w:val="004D29D0"/>
    <w:rsid w:val="004D2B9D"/>
    <w:rsid w:val="004D3BD8"/>
    <w:rsid w:val="004D4F18"/>
    <w:rsid w:val="004D5306"/>
    <w:rsid w:val="004D5DCD"/>
    <w:rsid w:val="004D6094"/>
    <w:rsid w:val="004D6D13"/>
    <w:rsid w:val="004E0541"/>
    <w:rsid w:val="004E2838"/>
    <w:rsid w:val="004E3D3D"/>
    <w:rsid w:val="004E49C9"/>
    <w:rsid w:val="004E6A0F"/>
    <w:rsid w:val="004F1910"/>
    <w:rsid w:val="004F1EC4"/>
    <w:rsid w:val="004F248C"/>
    <w:rsid w:val="004F34DC"/>
    <w:rsid w:val="004F3D38"/>
    <w:rsid w:val="004F67DF"/>
    <w:rsid w:val="00501885"/>
    <w:rsid w:val="00502575"/>
    <w:rsid w:val="005025A5"/>
    <w:rsid w:val="00502C0D"/>
    <w:rsid w:val="00503AF4"/>
    <w:rsid w:val="00507625"/>
    <w:rsid w:val="005079F4"/>
    <w:rsid w:val="005129F9"/>
    <w:rsid w:val="00512B46"/>
    <w:rsid w:val="005135FC"/>
    <w:rsid w:val="00513C3F"/>
    <w:rsid w:val="005140C4"/>
    <w:rsid w:val="00515CE1"/>
    <w:rsid w:val="00516C54"/>
    <w:rsid w:val="00523941"/>
    <w:rsid w:val="0052462F"/>
    <w:rsid w:val="0052470C"/>
    <w:rsid w:val="005256D5"/>
    <w:rsid w:val="00526E77"/>
    <w:rsid w:val="0053211F"/>
    <w:rsid w:val="00533F59"/>
    <w:rsid w:val="00536172"/>
    <w:rsid w:val="005376C3"/>
    <w:rsid w:val="00537BDE"/>
    <w:rsid w:val="005411FC"/>
    <w:rsid w:val="00541818"/>
    <w:rsid w:val="00541D9C"/>
    <w:rsid w:val="005429C6"/>
    <w:rsid w:val="00543F28"/>
    <w:rsid w:val="005451EC"/>
    <w:rsid w:val="00545203"/>
    <w:rsid w:val="00545E7A"/>
    <w:rsid w:val="00546270"/>
    <w:rsid w:val="00547A18"/>
    <w:rsid w:val="00550B47"/>
    <w:rsid w:val="00551759"/>
    <w:rsid w:val="005525CB"/>
    <w:rsid w:val="0055287D"/>
    <w:rsid w:val="005534D4"/>
    <w:rsid w:val="00553C70"/>
    <w:rsid w:val="00553E17"/>
    <w:rsid w:val="0055666B"/>
    <w:rsid w:val="00556FBE"/>
    <w:rsid w:val="0055736E"/>
    <w:rsid w:val="00560E9E"/>
    <w:rsid w:val="00561676"/>
    <w:rsid w:val="0056235E"/>
    <w:rsid w:val="00562950"/>
    <w:rsid w:val="00563018"/>
    <w:rsid w:val="00563DE3"/>
    <w:rsid w:val="00565F37"/>
    <w:rsid w:val="005666D7"/>
    <w:rsid w:val="00570099"/>
    <w:rsid w:val="00571392"/>
    <w:rsid w:val="005722F2"/>
    <w:rsid w:val="00574022"/>
    <w:rsid w:val="00574C0A"/>
    <w:rsid w:val="00576CA9"/>
    <w:rsid w:val="005775DB"/>
    <w:rsid w:val="005776FF"/>
    <w:rsid w:val="005779F0"/>
    <w:rsid w:val="00581EEF"/>
    <w:rsid w:val="00582C17"/>
    <w:rsid w:val="005861EF"/>
    <w:rsid w:val="00587BF6"/>
    <w:rsid w:val="00591EE8"/>
    <w:rsid w:val="0059637B"/>
    <w:rsid w:val="00596DEF"/>
    <w:rsid w:val="005A0DED"/>
    <w:rsid w:val="005A2714"/>
    <w:rsid w:val="005A2CC8"/>
    <w:rsid w:val="005A2DCA"/>
    <w:rsid w:val="005A3899"/>
    <w:rsid w:val="005A4202"/>
    <w:rsid w:val="005A5034"/>
    <w:rsid w:val="005B171F"/>
    <w:rsid w:val="005B35CF"/>
    <w:rsid w:val="005B44EC"/>
    <w:rsid w:val="005B5465"/>
    <w:rsid w:val="005B6347"/>
    <w:rsid w:val="005C0309"/>
    <w:rsid w:val="005C5F78"/>
    <w:rsid w:val="005D42FA"/>
    <w:rsid w:val="005D451C"/>
    <w:rsid w:val="005D5A20"/>
    <w:rsid w:val="005D5C66"/>
    <w:rsid w:val="005D6221"/>
    <w:rsid w:val="005D6341"/>
    <w:rsid w:val="005D6B3F"/>
    <w:rsid w:val="005E0AB0"/>
    <w:rsid w:val="005E1F61"/>
    <w:rsid w:val="005E2BAF"/>
    <w:rsid w:val="005E2CA6"/>
    <w:rsid w:val="005E39A4"/>
    <w:rsid w:val="005E3D3E"/>
    <w:rsid w:val="005E507B"/>
    <w:rsid w:val="005E54E1"/>
    <w:rsid w:val="005E5C2F"/>
    <w:rsid w:val="005E71B9"/>
    <w:rsid w:val="005F0A43"/>
    <w:rsid w:val="005F264C"/>
    <w:rsid w:val="005F32BD"/>
    <w:rsid w:val="005F4667"/>
    <w:rsid w:val="005F5786"/>
    <w:rsid w:val="005F5A7E"/>
    <w:rsid w:val="005F77A7"/>
    <w:rsid w:val="005F7954"/>
    <w:rsid w:val="006030CE"/>
    <w:rsid w:val="006039B7"/>
    <w:rsid w:val="00604BF5"/>
    <w:rsid w:val="00604DD5"/>
    <w:rsid w:val="00610FD4"/>
    <w:rsid w:val="00611CEF"/>
    <w:rsid w:val="006152DB"/>
    <w:rsid w:val="00622856"/>
    <w:rsid w:val="00622B44"/>
    <w:rsid w:val="00622D92"/>
    <w:rsid w:val="00624450"/>
    <w:rsid w:val="00624E70"/>
    <w:rsid w:val="0062569C"/>
    <w:rsid w:val="00627B54"/>
    <w:rsid w:val="00636911"/>
    <w:rsid w:val="00636A77"/>
    <w:rsid w:val="006405EA"/>
    <w:rsid w:val="006409E6"/>
    <w:rsid w:val="00641125"/>
    <w:rsid w:val="0064155E"/>
    <w:rsid w:val="00641645"/>
    <w:rsid w:val="00641B8B"/>
    <w:rsid w:val="00642839"/>
    <w:rsid w:val="00642B61"/>
    <w:rsid w:val="0064312A"/>
    <w:rsid w:val="00643B9B"/>
    <w:rsid w:val="00644248"/>
    <w:rsid w:val="00645ABF"/>
    <w:rsid w:val="00646EA7"/>
    <w:rsid w:val="006519B9"/>
    <w:rsid w:val="006546A4"/>
    <w:rsid w:val="00656C48"/>
    <w:rsid w:val="00656CDF"/>
    <w:rsid w:val="0066092F"/>
    <w:rsid w:val="00663E50"/>
    <w:rsid w:val="006651BF"/>
    <w:rsid w:val="00667C50"/>
    <w:rsid w:val="006712F8"/>
    <w:rsid w:val="00671915"/>
    <w:rsid w:val="00671F11"/>
    <w:rsid w:val="00672EF4"/>
    <w:rsid w:val="006749BB"/>
    <w:rsid w:val="00675C46"/>
    <w:rsid w:val="0067661D"/>
    <w:rsid w:val="00676D6F"/>
    <w:rsid w:val="00676DFB"/>
    <w:rsid w:val="00676EB1"/>
    <w:rsid w:val="00681DBA"/>
    <w:rsid w:val="00684AFC"/>
    <w:rsid w:val="00684F05"/>
    <w:rsid w:val="006862EC"/>
    <w:rsid w:val="00690964"/>
    <w:rsid w:val="006914DA"/>
    <w:rsid w:val="00691C12"/>
    <w:rsid w:val="006924DC"/>
    <w:rsid w:val="00692815"/>
    <w:rsid w:val="0069348E"/>
    <w:rsid w:val="00694E68"/>
    <w:rsid w:val="006954E0"/>
    <w:rsid w:val="00697D5F"/>
    <w:rsid w:val="006A07B4"/>
    <w:rsid w:val="006A0A66"/>
    <w:rsid w:val="006A1B45"/>
    <w:rsid w:val="006A3B59"/>
    <w:rsid w:val="006A3BB2"/>
    <w:rsid w:val="006A520B"/>
    <w:rsid w:val="006A661F"/>
    <w:rsid w:val="006A7042"/>
    <w:rsid w:val="006B163B"/>
    <w:rsid w:val="006B28BE"/>
    <w:rsid w:val="006B2969"/>
    <w:rsid w:val="006B4176"/>
    <w:rsid w:val="006B42D0"/>
    <w:rsid w:val="006B4604"/>
    <w:rsid w:val="006B46DD"/>
    <w:rsid w:val="006B529D"/>
    <w:rsid w:val="006B6026"/>
    <w:rsid w:val="006B66F5"/>
    <w:rsid w:val="006B6A69"/>
    <w:rsid w:val="006B70FB"/>
    <w:rsid w:val="006C109A"/>
    <w:rsid w:val="006C2B72"/>
    <w:rsid w:val="006C423C"/>
    <w:rsid w:val="006C65FB"/>
    <w:rsid w:val="006C758E"/>
    <w:rsid w:val="006D3158"/>
    <w:rsid w:val="006D3EC9"/>
    <w:rsid w:val="006D4C7C"/>
    <w:rsid w:val="006D5F44"/>
    <w:rsid w:val="006D6A0F"/>
    <w:rsid w:val="006E0741"/>
    <w:rsid w:val="006E13C4"/>
    <w:rsid w:val="006E1D87"/>
    <w:rsid w:val="006E3FB4"/>
    <w:rsid w:val="006E53FA"/>
    <w:rsid w:val="006E540A"/>
    <w:rsid w:val="006E637A"/>
    <w:rsid w:val="006E6955"/>
    <w:rsid w:val="006E7062"/>
    <w:rsid w:val="006E791F"/>
    <w:rsid w:val="006F01DA"/>
    <w:rsid w:val="007015D3"/>
    <w:rsid w:val="00701A59"/>
    <w:rsid w:val="00701F6C"/>
    <w:rsid w:val="007028AB"/>
    <w:rsid w:val="00703276"/>
    <w:rsid w:val="0070500F"/>
    <w:rsid w:val="00705D4E"/>
    <w:rsid w:val="0070612B"/>
    <w:rsid w:val="00707CE7"/>
    <w:rsid w:val="0071061F"/>
    <w:rsid w:val="0071241A"/>
    <w:rsid w:val="00715978"/>
    <w:rsid w:val="00715D14"/>
    <w:rsid w:val="00720E91"/>
    <w:rsid w:val="007215E5"/>
    <w:rsid w:val="007227B0"/>
    <w:rsid w:val="00723AC1"/>
    <w:rsid w:val="00725304"/>
    <w:rsid w:val="00726060"/>
    <w:rsid w:val="00726F07"/>
    <w:rsid w:val="0072739E"/>
    <w:rsid w:val="0073072F"/>
    <w:rsid w:val="007312EC"/>
    <w:rsid w:val="0073186A"/>
    <w:rsid w:val="007331BE"/>
    <w:rsid w:val="00733406"/>
    <w:rsid w:val="0073542C"/>
    <w:rsid w:val="00736735"/>
    <w:rsid w:val="00737000"/>
    <w:rsid w:val="0074038A"/>
    <w:rsid w:val="00740882"/>
    <w:rsid w:val="0074131E"/>
    <w:rsid w:val="007413BE"/>
    <w:rsid w:val="00742A64"/>
    <w:rsid w:val="00742B1F"/>
    <w:rsid w:val="007430F2"/>
    <w:rsid w:val="00743220"/>
    <w:rsid w:val="0074513F"/>
    <w:rsid w:val="0074580B"/>
    <w:rsid w:val="00750303"/>
    <w:rsid w:val="00752655"/>
    <w:rsid w:val="00753251"/>
    <w:rsid w:val="007537F1"/>
    <w:rsid w:val="00755557"/>
    <w:rsid w:val="0075742C"/>
    <w:rsid w:val="00757EBB"/>
    <w:rsid w:val="00760C9D"/>
    <w:rsid w:val="00761AB3"/>
    <w:rsid w:val="00764E4F"/>
    <w:rsid w:val="00771375"/>
    <w:rsid w:val="00773652"/>
    <w:rsid w:val="00773A90"/>
    <w:rsid w:val="00775D37"/>
    <w:rsid w:val="00776116"/>
    <w:rsid w:val="00780FC5"/>
    <w:rsid w:val="007834AB"/>
    <w:rsid w:val="007852F6"/>
    <w:rsid w:val="00786E30"/>
    <w:rsid w:val="00790466"/>
    <w:rsid w:val="00790971"/>
    <w:rsid w:val="00791223"/>
    <w:rsid w:val="0079173C"/>
    <w:rsid w:val="00791E00"/>
    <w:rsid w:val="00792700"/>
    <w:rsid w:val="007934E0"/>
    <w:rsid w:val="0079496D"/>
    <w:rsid w:val="00795FFE"/>
    <w:rsid w:val="007A190A"/>
    <w:rsid w:val="007A5D8B"/>
    <w:rsid w:val="007A61F4"/>
    <w:rsid w:val="007A6ABE"/>
    <w:rsid w:val="007B4B88"/>
    <w:rsid w:val="007B4DDE"/>
    <w:rsid w:val="007B6645"/>
    <w:rsid w:val="007B6724"/>
    <w:rsid w:val="007B6B38"/>
    <w:rsid w:val="007C0B23"/>
    <w:rsid w:val="007C1417"/>
    <w:rsid w:val="007C1874"/>
    <w:rsid w:val="007C5A7D"/>
    <w:rsid w:val="007C7C9F"/>
    <w:rsid w:val="007C7E58"/>
    <w:rsid w:val="007D0ADF"/>
    <w:rsid w:val="007D2146"/>
    <w:rsid w:val="007D230C"/>
    <w:rsid w:val="007D2513"/>
    <w:rsid w:val="007D4DBE"/>
    <w:rsid w:val="007D6AD2"/>
    <w:rsid w:val="007D6D9B"/>
    <w:rsid w:val="007D7E42"/>
    <w:rsid w:val="007E2C80"/>
    <w:rsid w:val="007E2ED1"/>
    <w:rsid w:val="007E3C62"/>
    <w:rsid w:val="007E3DDE"/>
    <w:rsid w:val="007E41B5"/>
    <w:rsid w:val="007E5C6A"/>
    <w:rsid w:val="007E7E4E"/>
    <w:rsid w:val="007F2884"/>
    <w:rsid w:val="007F3BF2"/>
    <w:rsid w:val="007F3EEC"/>
    <w:rsid w:val="007F40EE"/>
    <w:rsid w:val="007F4115"/>
    <w:rsid w:val="007F6222"/>
    <w:rsid w:val="007F6C26"/>
    <w:rsid w:val="0080096A"/>
    <w:rsid w:val="00801990"/>
    <w:rsid w:val="00805604"/>
    <w:rsid w:val="008073A6"/>
    <w:rsid w:val="00810F22"/>
    <w:rsid w:val="008127AF"/>
    <w:rsid w:val="008132B2"/>
    <w:rsid w:val="00813B90"/>
    <w:rsid w:val="00813D3C"/>
    <w:rsid w:val="00814050"/>
    <w:rsid w:val="00814B27"/>
    <w:rsid w:val="00817FA6"/>
    <w:rsid w:val="0082088B"/>
    <w:rsid w:val="00820E05"/>
    <w:rsid w:val="00822B0D"/>
    <w:rsid w:val="00822EAD"/>
    <w:rsid w:val="00823A03"/>
    <w:rsid w:val="0082468E"/>
    <w:rsid w:val="00824B23"/>
    <w:rsid w:val="00825AC9"/>
    <w:rsid w:val="00827674"/>
    <w:rsid w:val="00835C9C"/>
    <w:rsid w:val="008400A8"/>
    <w:rsid w:val="00841272"/>
    <w:rsid w:val="008415B7"/>
    <w:rsid w:val="008443D1"/>
    <w:rsid w:val="00844BE1"/>
    <w:rsid w:val="00845482"/>
    <w:rsid w:val="00846730"/>
    <w:rsid w:val="00847A8D"/>
    <w:rsid w:val="008507FA"/>
    <w:rsid w:val="00852C3B"/>
    <w:rsid w:val="0085414C"/>
    <w:rsid w:val="00854A98"/>
    <w:rsid w:val="00855937"/>
    <w:rsid w:val="00855E2C"/>
    <w:rsid w:val="00856509"/>
    <w:rsid w:val="00861E4F"/>
    <w:rsid w:val="008624B1"/>
    <w:rsid w:val="008638F0"/>
    <w:rsid w:val="00863FBB"/>
    <w:rsid w:val="0086476B"/>
    <w:rsid w:val="008647EA"/>
    <w:rsid w:val="00864A96"/>
    <w:rsid w:val="0086622E"/>
    <w:rsid w:val="00866D61"/>
    <w:rsid w:val="008739B0"/>
    <w:rsid w:val="00877D54"/>
    <w:rsid w:val="00877DC1"/>
    <w:rsid w:val="00882E8F"/>
    <w:rsid w:val="00883AC4"/>
    <w:rsid w:val="00884B39"/>
    <w:rsid w:val="00884FED"/>
    <w:rsid w:val="0088645C"/>
    <w:rsid w:val="008869E0"/>
    <w:rsid w:val="0088719B"/>
    <w:rsid w:val="008901B3"/>
    <w:rsid w:val="008907B2"/>
    <w:rsid w:val="0089205A"/>
    <w:rsid w:val="0089286C"/>
    <w:rsid w:val="0089485A"/>
    <w:rsid w:val="00896478"/>
    <w:rsid w:val="008A013E"/>
    <w:rsid w:val="008A0C19"/>
    <w:rsid w:val="008A157D"/>
    <w:rsid w:val="008A1CCC"/>
    <w:rsid w:val="008A4751"/>
    <w:rsid w:val="008A48AA"/>
    <w:rsid w:val="008A5AB5"/>
    <w:rsid w:val="008A66B8"/>
    <w:rsid w:val="008A6C26"/>
    <w:rsid w:val="008A7B00"/>
    <w:rsid w:val="008A7B43"/>
    <w:rsid w:val="008B000F"/>
    <w:rsid w:val="008B06C0"/>
    <w:rsid w:val="008B3385"/>
    <w:rsid w:val="008B5EFF"/>
    <w:rsid w:val="008C2F11"/>
    <w:rsid w:val="008C4189"/>
    <w:rsid w:val="008C5143"/>
    <w:rsid w:val="008C60BE"/>
    <w:rsid w:val="008C6DFD"/>
    <w:rsid w:val="008D00DC"/>
    <w:rsid w:val="008D0760"/>
    <w:rsid w:val="008E4553"/>
    <w:rsid w:val="008E54DF"/>
    <w:rsid w:val="008E616F"/>
    <w:rsid w:val="008F014C"/>
    <w:rsid w:val="008F0286"/>
    <w:rsid w:val="008F19E7"/>
    <w:rsid w:val="008F22E6"/>
    <w:rsid w:val="008F26A1"/>
    <w:rsid w:val="008F2A66"/>
    <w:rsid w:val="008F2E65"/>
    <w:rsid w:val="008F3D7F"/>
    <w:rsid w:val="008F5372"/>
    <w:rsid w:val="008F60B1"/>
    <w:rsid w:val="008F6D3B"/>
    <w:rsid w:val="008F7168"/>
    <w:rsid w:val="008F7D8C"/>
    <w:rsid w:val="00900327"/>
    <w:rsid w:val="00901251"/>
    <w:rsid w:val="009053C9"/>
    <w:rsid w:val="0090569C"/>
    <w:rsid w:val="0090609E"/>
    <w:rsid w:val="00906DD7"/>
    <w:rsid w:val="009074DD"/>
    <w:rsid w:val="00907CA8"/>
    <w:rsid w:val="009118FD"/>
    <w:rsid w:val="00915085"/>
    <w:rsid w:val="00916DEE"/>
    <w:rsid w:val="009219E7"/>
    <w:rsid w:val="00922EFF"/>
    <w:rsid w:val="00924170"/>
    <w:rsid w:val="0092470D"/>
    <w:rsid w:val="009264DD"/>
    <w:rsid w:val="00931852"/>
    <w:rsid w:val="009319A0"/>
    <w:rsid w:val="00932151"/>
    <w:rsid w:val="009327B4"/>
    <w:rsid w:val="009346B0"/>
    <w:rsid w:val="00935FA3"/>
    <w:rsid w:val="009368E6"/>
    <w:rsid w:val="009408CF"/>
    <w:rsid w:val="009414C6"/>
    <w:rsid w:val="0094165F"/>
    <w:rsid w:val="00942936"/>
    <w:rsid w:val="00945FAD"/>
    <w:rsid w:val="00946191"/>
    <w:rsid w:val="009461AC"/>
    <w:rsid w:val="009528DC"/>
    <w:rsid w:val="00952BA4"/>
    <w:rsid w:val="00952F0A"/>
    <w:rsid w:val="009563C8"/>
    <w:rsid w:val="00961C0F"/>
    <w:rsid w:val="0096608C"/>
    <w:rsid w:val="009665EF"/>
    <w:rsid w:val="009708EA"/>
    <w:rsid w:val="00971305"/>
    <w:rsid w:val="009727AC"/>
    <w:rsid w:val="00973516"/>
    <w:rsid w:val="00974BD3"/>
    <w:rsid w:val="00974D2B"/>
    <w:rsid w:val="009808D0"/>
    <w:rsid w:val="00981127"/>
    <w:rsid w:val="00985095"/>
    <w:rsid w:val="00985836"/>
    <w:rsid w:val="00985A96"/>
    <w:rsid w:val="00986AAE"/>
    <w:rsid w:val="00987102"/>
    <w:rsid w:val="009879F3"/>
    <w:rsid w:val="00990D3F"/>
    <w:rsid w:val="009918E4"/>
    <w:rsid w:val="00995DCD"/>
    <w:rsid w:val="009A0008"/>
    <w:rsid w:val="009A2BFE"/>
    <w:rsid w:val="009A492A"/>
    <w:rsid w:val="009A54F8"/>
    <w:rsid w:val="009A657F"/>
    <w:rsid w:val="009B001D"/>
    <w:rsid w:val="009B1ABB"/>
    <w:rsid w:val="009B263C"/>
    <w:rsid w:val="009B268A"/>
    <w:rsid w:val="009B622D"/>
    <w:rsid w:val="009B6721"/>
    <w:rsid w:val="009B6DF8"/>
    <w:rsid w:val="009B70BB"/>
    <w:rsid w:val="009C065B"/>
    <w:rsid w:val="009C0FC2"/>
    <w:rsid w:val="009C1302"/>
    <w:rsid w:val="009C3ED8"/>
    <w:rsid w:val="009C5352"/>
    <w:rsid w:val="009C5E52"/>
    <w:rsid w:val="009D006D"/>
    <w:rsid w:val="009D0DD7"/>
    <w:rsid w:val="009D6931"/>
    <w:rsid w:val="009D755C"/>
    <w:rsid w:val="009D7B15"/>
    <w:rsid w:val="009E0E3C"/>
    <w:rsid w:val="009E1111"/>
    <w:rsid w:val="009E1650"/>
    <w:rsid w:val="009E26B4"/>
    <w:rsid w:val="009E3367"/>
    <w:rsid w:val="009E38D9"/>
    <w:rsid w:val="009E414F"/>
    <w:rsid w:val="009E52FA"/>
    <w:rsid w:val="009E55AC"/>
    <w:rsid w:val="009E6265"/>
    <w:rsid w:val="009E7428"/>
    <w:rsid w:val="009F0163"/>
    <w:rsid w:val="009F0AAC"/>
    <w:rsid w:val="009F0BD4"/>
    <w:rsid w:val="009F3050"/>
    <w:rsid w:val="009F319A"/>
    <w:rsid w:val="009F418E"/>
    <w:rsid w:val="009F7F8D"/>
    <w:rsid w:val="00A00781"/>
    <w:rsid w:val="00A00A90"/>
    <w:rsid w:val="00A01165"/>
    <w:rsid w:val="00A01D83"/>
    <w:rsid w:val="00A040FF"/>
    <w:rsid w:val="00A04AE8"/>
    <w:rsid w:val="00A0500E"/>
    <w:rsid w:val="00A050F7"/>
    <w:rsid w:val="00A108F3"/>
    <w:rsid w:val="00A11A62"/>
    <w:rsid w:val="00A11D37"/>
    <w:rsid w:val="00A12223"/>
    <w:rsid w:val="00A13008"/>
    <w:rsid w:val="00A13BDB"/>
    <w:rsid w:val="00A146B8"/>
    <w:rsid w:val="00A159AC"/>
    <w:rsid w:val="00A16762"/>
    <w:rsid w:val="00A21973"/>
    <w:rsid w:val="00A23742"/>
    <w:rsid w:val="00A24507"/>
    <w:rsid w:val="00A24D16"/>
    <w:rsid w:val="00A2566F"/>
    <w:rsid w:val="00A25795"/>
    <w:rsid w:val="00A25FD0"/>
    <w:rsid w:val="00A30B25"/>
    <w:rsid w:val="00A320A7"/>
    <w:rsid w:val="00A3260D"/>
    <w:rsid w:val="00A341A1"/>
    <w:rsid w:val="00A342D8"/>
    <w:rsid w:val="00A342DF"/>
    <w:rsid w:val="00A34870"/>
    <w:rsid w:val="00A36721"/>
    <w:rsid w:val="00A36B07"/>
    <w:rsid w:val="00A4061C"/>
    <w:rsid w:val="00A40C7C"/>
    <w:rsid w:val="00A40E18"/>
    <w:rsid w:val="00A40FBE"/>
    <w:rsid w:val="00A41BBF"/>
    <w:rsid w:val="00A42B90"/>
    <w:rsid w:val="00A4441F"/>
    <w:rsid w:val="00A447E7"/>
    <w:rsid w:val="00A47813"/>
    <w:rsid w:val="00A479C8"/>
    <w:rsid w:val="00A50B4E"/>
    <w:rsid w:val="00A51393"/>
    <w:rsid w:val="00A51756"/>
    <w:rsid w:val="00A51FB5"/>
    <w:rsid w:val="00A53C08"/>
    <w:rsid w:val="00A53CE0"/>
    <w:rsid w:val="00A53D0C"/>
    <w:rsid w:val="00A558C9"/>
    <w:rsid w:val="00A56B6D"/>
    <w:rsid w:val="00A56C5E"/>
    <w:rsid w:val="00A56D1C"/>
    <w:rsid w:val="00A6124D"/>
    <w:rsid w:val="00A62616"/>
    <w:rsid w:val="00A62ED6"/>
    <w:rsid w:val="00A631E9"/>
    <w:rsid w:val="00A65C5C"/>
    <w:rsid w:val="00A66BAF"/>
    <w:rsid w:val="00A67AE9"/>
    <w:rsid w:val="00A70C30"/>
    <w:rsid w:val="00A71F97"/>
    <w:rsid w:val="00A72D20"/>
    <w:rsid w:val="00A73807"/>
    <w:rsid w:val="00A73EC0"/>
    <w:rsid w:val="00A755D0"/>
    <w:rsid w:val="00A770EE"/>
    <w:rsid w:val="00A77DCD"/>
    <w:rsid w:val="00A810DC"/>
    <w:rsid w:val="00A828E6"/>
    <w:rsid w:val="00A83B79"/>
    <w:rsid w:val="00A8502E"/>
    <w:rsid w:val="00A903AA"/>
    <w:rsid w:val="00A90D65"/>
    <w:rsid w:val="00A91534"/>
    <w:rsid w:val="00A9202D"/>
    <w:rsid w:val="00A92A81"/>
    <w:rsid w:val="00A93E5B"/>
    <w:rsid w:val="00AA31FC"/>
    <w:rsid w:val="00AA33D1"/>
    <w:rsid w:val="00AA3DAE"/>
    <w:rsid w:val="00AA4477"/>
    <w:rsid w:val="00AA5B06"/>
    <w:rsid w:val="00AA6651"/>
    <w:rsid w:val="00AB039C"/>
    <w:rsid w:val="00AB1094"/>
    <w:rsid w:val="00AB2034"/>
    <w:rsid w:val="00AB2F5F"/>
    <w:rsid w:val="00AB5AD0"/>
    <w:rsid w:val="00AC02F5"/>
    <w:rsid w:val="00AC0323"/>
    <w:rsid w:val="00AC0D42"/>
    <w:rsid w:val="00AC3221"/>
    <w:rsid w:val="00AC5C59"/>
    <w:rsid w:val="00AC6740"/>
    <w:rsid w:val="00AD0FAB"/>
    <w:rsid w:val="00AD104A"/>
    <w:rsid w:val="00AD1C9C"/>
    <w:rsid w:val="00AD277A"/>
    <w:rsid w:val="00AD3496"/>
    <w:rsid w:val="00AD3682"/>
    <w:rsid w:val="00AD49CD"/>
    <w:rsid w:val="00AD64A7"/>
    <w:rsid w:val="00AD78B2"/>
    <w:rsid w:val="00AE45DC"/>
    <w:rsid w:val="00AE46FF"/>
    <w:rsid w:val="00AF0125"/>
    <w:rsid w:val="00AF2D99"/>
    <w:rsid w:val="00AF2F8D"/>
    <w:rsid w:val="00AF46FC"/>
    <w:rsid w:val="00AF6489"/>
    <w:rsid w:val="00AF6BC5"/>
    <w:rsid w:val="00AF7935"/>
    <w:rsid w:val="00B01585"/>
    <w:rsid w:val="00B02024"/>
    <w:rsid w:val="00B02777"/>
    <w:rsid w:val="00B04924"/>
    <w:rsid w:val="00B06F0A"/>
    <w:rsid w:val="00B07328"/>
    <w:rsid w:val="00B075B0"/>
    <w:rsid w:val="00B10122"/>
    <w:rsid w:val="00B11454"/>
    <w:rsid w:val="00B13375"/>
    <w:rsid w:val="00B158BB"/>
    <w:rsid w:val="00B15DB9"/>
    <w:rsid w:val="00B15E03"/>
    <w:rsid w:val="00B15E08"/>
    <w:rsid w:val="00B177F4"/>
    <w:rsid w:val="00B207A9"/>
    <w:rsid w:val="00B2116F"/>
    <w:rsid w:val="00B219EE"/>
    <w:rsid w:val="00B225BF"/>
    <w:rsid w:val="00B22E7B"/>
    <w:rsid w:val="00B24148"/>
    <w:rsid w:val="00B309AB"/>
    <w:rsid w:val="00B32ADB"/>
    <w:rsid w:val="00B34FA7"/>
    <w:rsid w:val="00B35127"/>
    <w:rsid w:val="00B35650"/>
    <w:rsid w:val="00B36471"/>
    <w:rsid w:val="00B37739"/>
    <w:rsid w:val="00B40912"/>
    <w:rsid w:val="00B42B06"/>
    <w:rsid w:val="00B44871"/>
    <w:rsid w:val="00B46E86"/>
    <w:rsid w:val="00B47446"/>
    <w:rsid w:val="00B47892"/>
    <w:rsid w:val="00B50395"/>
    <w:rsid w:val="00B50BBB"/>
    <w:rsid w:val="00B50D84"/>
    <w:rsid w:val="00B51DA8"/>
    <w:rsid w:val="00B52A85"/>
    <w:rsid w:val="00B52BAE"/>
    <w:rsid w:val="00B531E4"/>
    <w:rsid w:val="00B55771"/>
    <w:rsid w:val="00B55E89"/>
    <w:rsid w:val="00B5780E"/>
    <w:rsid w:val="00B57977"/>
    <w:rsid w:val="00B60AAD"/>
    <w:rsid w:val="00B616B9"/>
    <w:rsid w:val="00B636A0"/>
    <w:rsid w:val="00B6434B"/>
    <w:rsid w:val="00B65B73"/>
    <w:rsid w:val="00B67590"/>
    <w:rsid w:val="00B72534"/>
    <w:rsid w:val="00B7507D"/>
    <w:rsid w:val="00B8123C"/>
    <w:rsid w:val="00B81658"/>
    <w:rsid w:val="00B82301"/>
    <w:rsid w:val="00B840FA"/>
    <w:rsid w:val="00B85A83"/>
    <w:rsid w:val="00B874D6"/>
    <w:rsid w:val="00B9124F"/>
    <w:rsid w:val="00B91679"/>
    <w:rsid w:val="00B936D2"/>
    <w:rsid w:val="00B9749C"/>
    <w:rsid w:val="00B97D2B"/>
    <w:rsid w:val="00BA1E2E"/>
    <w:rsid w:val="00BA1F1B"/>
    <w:rsid w:val="00BA20FA"/>
    <w:rsid w:val="00BA4D13"/>
    <w:rsid w:val="00BA65FE"/>
    <w:rsid w:val="00BA7900"/>
    <w:rsid w:val="00BB1012"/>
    <w:rsid w:val="00BB39F4"/>
    <w:rsid w:val="00BB3B39"/>
    <w:rsid w:val="00BB4DC4"/>
    <w:rsid w:val="00BB52AE"/>
    <w:rsid w:val="00BC0210"/>
    <w:rsid w:val="00BC0645"/>
    <w:rsid w:val="00BC175C"/>
    <w:rsid w:val="00BC1EEA"/>
    <w:rsid w:val="00BC2FBF"/>
    <w:rsid w:val="00BC31C7"/>
    <w:rsid w:val="00BC32A5"/>
    <w:rsid w:val="00BD0169"/>
    <w:rsid w:val="00BD29E9"/>
    <w:rsid w:val="00BD312F"/>
    <w:rsid w:val="00BD556E"/>
    <w:rsid w:val="00BD5CAC"/>
    <w:rsid w:val="00BD615F"/>
    <w:rsid w:val="00BE2F1D"/>
    <w:rsid w:val="00BE5767"/>
    <w:rsid w:val="00BF1083"/>
    <w:rsid w:val="00BF247D"/>
    <w:rsid w:val="00BF3849"/>
    <w:rsid w:val="00BF388C"/>
    <w:rsid w:val="00BF4870"/>
    <w:rsid w:val="00BF50D7"/>
    <w:rsid w:val="00BF5CB4"/>
    <w:rsid w:val="00BF5EEA"/>
    <w:rsid w:val="00BF5FBF"/>
    <w:rsid w:val="00C004A5"/>
    <w:rsid w:val="00C016E4"/>
    <w:rsid w:val="00C01BC5"/>
    <w:rsid w:val="00C03FD0"/>
    <w:rsid w:val="00C042F5"/>
    <w:rsid w:val="00C04D91"/>
    <w:rsid w:val="00C054C8"/>
    <w:rsid w:val="00C05FC1"/>
    <w:rsid w:val="00C07254"/>
    <w:rsid w:val="00C10230"/>
    <w:rsid w:val="00C10CA4"/>
    <w:rsid w:val="00C11EBA"/>
    <w:rsid w:val="00C121A4"/>
    <w:rsid w:val="00C12F9A"/>
    <w:rsid w:val="00C13533"/>
    <w:rsid w:val="00C135D7"/>
    <w:rsid w:val="00C141F6"/>
    <w:rsid w:val="00C20F1C"/>
    <w:rsid w:val="00C21964"/>
    <w:rsid w:val="00C21CC6"/>
    <w:rsid w:val="00C23919"/>
    <w:rsid w:val="00C24A06"/>
    <w:rsid w:val="00C255F2"/>
    <w:rsid w:val="00C26564"/>
    <w:rsid w:val="00C26B3A"/>
    <w:rsid w:val="00C26CA2"/>
    <w:rsid w:val="00C27B44"/>
    <w:rsid w:val="00C27F8A"/>
    <w:rsid w:val="00C306E3"/>
    <w:rsid w:val="00C30ED9"/>
    <w:rsid w:val="00C32BD1"/>
    <w:rsid w:val="00C34299"/>
    <w:rsid w:val="00C3656F"/>
    <w:rsid w:val="00C41159"/>
    <w:rsid w:val="00C41811"/>
    <w:rsid w:val="00C447A2"/>
    <w:rsid w:val="00C4506E"/>
    <w:rsid w:val="00C52258"/>
    <w:rsid w:val="00C52302"/>
    <w:rsid w:val="00C53B65"/>
    <w:rsid w:val="00C54E15"/>
    <w:rsid w:val="00C55703"/>
    <w:rsid w:val="00C577B7"/>
    <w:rsid w:val="00C61A98"/>
    <w:rsid w:val="00C62A55"/>
    <w:rsid w:val="00C6502B"/>
    <w:rsid w:val="00C66024"/>
    <w:rsid w:val="00C702E2"/>
    <w:rsid w:val="00C71A6F"/>
    <w:rsid w:val="00C71DA2"/>
    <w:rsid w:val="00C7332E"/>
    <w:rsid w:val="00C75318"/>
    <w:rsid w:val="00C75A78"/>
    <w:rsid w:val="00C77B84"/>
    <w:rsid w:val="00C77D6A"/>
    <w:rsid w:val="00C8002E"/>
    <w:rsid w:val="00C8072A"/>
    <w:rsid w:val="00C82943"/>
    <w:rsid w:val="00C83774"/>
    <w:rsid w:val="00C86BBE"/>
    <w:rsid w:val="00C90371"/>
    <w:rsid w:val="00C903FE"/>
    <w:rsid w:val="00C90581"/>
    <w:rsid w:val="00C91911"/>
    <w:rsid w:val="00C92DC7"/>
    <w:rsid w:val="00CA1F69"/>
    <w:rsid w:val="00CA4643"/>
    <w:rsid w:val="00CA46E9"/>
    <w:rsid w:val="00CA6318"/>
    <w:rsid w:val="00CA7FEF"/>
    <w:rsid w:val="00CB0EB3"/>
    <w:rsid w:val="00CB19FC"/>
    <w:rsid w:val="00CB1F8A"/>
    <w:rsid w:val="00CB2B13"/>
    <w:rsid w:val="00CB6A2B"/>
    <w:rsid w:val="00CB6FAD"/>
    <w:rsid w:val="00CC0B8D"/>
    <w:rsid w:val="00CC1A09"/>
    <w:rsid w:val="00CC20E6"/>
    <w:rsid w:val="00CC3358"/>
    <w:rsid w:val="00CC3964"/>
    <w:rsid w:val="00CC3974"/>
    <w:rsid w:val="00CC42B7"/>
    <w:rsid w:val="00CC4930"/>
    <w:rsid w:val="00CC63BC"/>
    <w:rsid w:val="00CC710D"/>
    <w:rsid w:val="00CD0601"/>
    <w:rsid w:val="00CD3004"/>
    <w:rsid w:val="00CD3EFA"/>
    <w:rsid w:val="00CD4707"/>
    <w:rsid w:val="00CD4B77"/>
    <w:rsid w:val="00CD6419"/>
    <w:rsid w:val="00CD67FA"/>
    <w:rsid w:val="00CD6B0F"/>
    <w:rsid w:val="00CD6DA7"/>
    <w:rsid w:val="00CD7706"/>
    <w:rsid w:val="00CD7FB4"/>
    <w:rsid w:val="00CE17CD"/>
    <w:rsid w:val="00CE191B"/>
    <w:rsid w:val="00CE217E"/>
    <w:rsid w:val="00CE3A66"/>
    <w:rsid w:val="00CE53FE"/>
    <w:rsid w:val="00CE5887"/>
    <w:rsid w:val="00CE7567"/>
    <w:rsid w:val="00CF116F"/>
    <w:rsid w:val="00CF5766"/>
    <w:rsid w:val="00CF6175"/>
    <w:rsid w:val="00CF69A2"/>
    <w:rsid w:val="00CF6E8D"/>
    <w:rsid w:val="00CF7095"/>
    <w:rsid w:val="00D00471"/>
    <w:rsid w:val="00D060DF"/>
    <w:rsid w:val="00D06DFF"/>
    <w:rsid w:val="00D0793E"/>
    <w:rsid w:val="00D1091D"/>
    <w:rsid w:val="00D11548"/>
    <w:rsid w:val="00D12084"/>
    <w:rsid w:val="00D14029"/>
    <w:rsid w:val="00D159C8"/>
    <w:rsid w:val="00D15D51"/>
    <w:rsid w:val="00D2127C"/>
    <w:rsid w:val="00D21A83"/>
    <w:rsid w:val="00D225D8"/>
    <w:rsid w:val="00D22BD0"/>
    <w:rsid w:val="00D231E0"/>
    <w:rsid w:val="00D23ED2"/>
    <w:rsid w:val="00D27906"/>
    <w:rsid w:val="00D27CA8"/>
    <w:rsid w:val="00D3029B"/>
    <w:rsid w:val="00D30E8B"/>
    <w:rsid w:val="00D31377"/>
    <w:rsid w:val="00D35A80"/>
    <w:rsid w:val="00D36C5A"/>
    <w:rsid w:val="00D40812"/>
    <w:rsid w:val="00D40EE0"/>
    <w:rsid w:val="00D41A06"/>
    <w:rsid w:val="00D428A1"/>
    <w:rsid w:val="00D42E8F"/>
    <w:rsid w:val="00D45E2B"/>
    <w:rsid w:val="00D47919"/>
    <w:rsid w:val="00D47CE3"/>
    <w:rsid w:val="00D52251"/>
    <w:rsid w:val="00D5398F"/>
    <w:rsid w:val="00D55723"/>
    <w:rsid w:val="00D6054B"/>
    <w:rsid w:val="00D60945"/>
    <w:rsid w:val="00D619E1"/>
    <w:rsid w:val="00D62ECA"/>
    <w:rsid w:val="00D65374"/>
    <w:rsid w:val="00D654AA"/>
    <w:rsid w:val="00D71770"/>
    <w:rsid w:val="00D720B8"/>
    <w:rsid w:val="00D746F0"/>
    <w:rsid w:val="00D77553"/>
    <w:rsid w:val="00D80580"/>
    <w:rsid w:val="00D80677"/>
    <w:rsid w:val="00D81AF3"/>
    <w:rsid w:val="00D81F21"/>
    <w:rsid w:val="00D83981"/>
    <w:rsid w:val="00D83B51"/>
    <w:rsid w:val="00D83FE5"/>
    <w:rsid w:val="00D84EC9"/>
    <w:rsid w:val="00D86851"/>
    <w:rsid w:val="00D87392"/>
    <w:rsid w:val="00D90581"/>
    <w:rsid w:val="00D922D8"/>
    <w:rsid w:val="00D930E2"/>
    <w:rsid w:val="00D93C0D"/>
    <w:rsid w:val="00D94309"/>
    <w:rsid w:val="00D94525"/>
    <w:rsid w:val="00D95983"/>
    <w:rsid w:val="00D962B9"/>
    <w:rsid w:val="00D97A83"/>
    <w:rsid w:val="00DA0B12"/>
    <w:rsid w:val="00DA271B"/>
    <w:rsid w:val="00DA2F48"/>
    <w:rsid w:val="00DA5DB2"/>
    <w:rsid w:val="00DB13D5"/>
    <w:rsid w:val="00DB1C16"/>
    <w:rsid w:val="00DB299F"/>
    <w:rsid w:val="00DB2C28"/>
    <w:rsid w:val="00DB4B27"/>
    <w:rsid w:val="00DB558B"/>
    <w:rsid w:val="00DB6358"/>
    <w:rsid w:val="00DC0751"/>
    <w:rsid w:val="00DC0C91"/>
    <w:rsid w:val="00DC1722"/>
    <w:rsid w:val="00DC452B"/>
    <w:rsid w:val="00DC481A"/>
    <w:rsid w:val="00DC48B7"/>
    <w:rsid w:val="00DC4DEB"/>
    <w:rsid w:val="00DC5D2D"/>
    <w:rsid w:val="00DC6E00"/>
    <w:rsid w:val="00DC7EA6"/>
    <w:rsid w:val="00DD14BF"/>
    <w:rsid w:val="00DD1EA1"/>
    <w:rsid w:val="00DD361D"/>
    <w:rsid w:val="00DD56A3"/>
    <w:rsid w:val="00DD6869"/>
    <w:rsid w:val="00DD71E6"/>
    <w:rsid w:val="00DE1E6C"/>
    <w:rsid w:val="00DE3270"/>
    <w:rsid w:val="00DE353C"/>
    <w:rsid w:val="00DE3D7B"/>
    <w:rsid w:val="00DE5023"/>
    <w:rsid w:val="00DE5D3C"/>
    <w:rsid w:val="00DE722D"/>
    <w:rsid w:val="00DE7A00"/>
    <w:rsid w:val="00DF00D6"/>
    <w:rsid w:val="00DF187E"/>
    <w:rsid w:val="00DF1DDB"/>
    <w:rsid w:val="00DF31F0"/>
    <w:rsid w:val="00DF5017"/>
    <w:rsid w:val="00DF713D"/>
    <w:rsid w:val="00DF7442"/>
    <w:rsid w:val="00E003BF"/>
    <w:rsid w:val="00E02142"/>
    <w:rsid w:val="00E02EDA"/>
    <w:rsid w:val="00E0509C"/>
    <w:rsid w:val="00E058CB"/>
    <w:rsid w:val="00E103D3"/>
    <w:rsid w:val="00E105EC"/>
    <w:rsid w:val="00E10605"/>
    <w:rsid w:val="00E10D6F"/>
    <w:rsid w:val="00E10F12"/>
    <w:rsid w:val="00E122CA"/>
    <w:rsid w:val="00E12F35"/>
    <w:rsid w:val="00E145C6"/>
    <w:rsid w:val="00E16F9F"/>
    <w:rsid w:val="00E2057A"/>
    <w:rsid w:val="00E22B7C"/>
    <w:rsid w:val="00E22D8B"/>
    <w:rsid w:val="00E24503"/>
    <w:rsid w:val="00E246E2"/>
    <w:rsid w:val="00E26F4C"/>
    <w:rsid w:val="00E30648"/>
    <w:rsid w:val="00E30DF8"/>
    <w:rsid w:val="00E31AF9"/>
    <w:rsid w:val="00E33344"/>
    <w:rsid w:val="00E3714C"/>
    <w:rsid w:val="00E37BE1"/>
    <w:rsid w:val="00E41DE0"/>
    <w:rsid w:val="00E421F7"/>
    <w:rsid w:val="00E430D4"/>
    <w:rsid w:val="00E43BB3"/>
    <w:rsid w:val="00E4504E"/>
    <w:rsid w:val="00E45C29"/>
    <w:rsid w:val="00E47D85"/>
    <w:rsid w:val="00E50E01"/>
    <w:rsid w:val="00E515C6"/>
    <w:rsid w:val="00E5208F"/>
    <w:rsid w:val="00E52F25"/>
    <w:rsid w:val="00E5350E"/>
    <w:rsid w:val="00E5399F"/>
    <w:rsid w:val="00E5471A"/>
    <w:rsid w:val="00E5480C"/>
    <w:rsid w:val="00E61973"/>
    <w:rsid w:val="00E61BDF"/>
    <w:rsid w:val="00E61C82"/>
    <w:rsid w:val="00E61D6E"/>
    <w:rsid w:val="00E64B76"/>
    <w:rsid w:val="00E6620E"/>
    <w:rsid w:val="00E67784"/>
    <w:rsid w:val="00E71973"/>
    <w:rsid w:val="00E71B5D"/>
    <w:rsid w:val="00E72FC7"/>
    <w:rsid w:val="00E732CD"/>
    <w:rsid w:val="00E760FB"/>
    <w:rsid w:val="00E76E28"/>
    <w:rsid w:val="00E77AFA"/>
    <w:rsid w:val="00E811EA"/>
    <w:rsid w:val="00E8189E"/>
    <w:rsid w:val="00E81C28"/>
    <w:rsid w:val="00E83F53"/>
    <w:rsid w:val="00E84188"/>
    <w:rsid w:val="00E84ECD"/>
    <w:rsid w:val="00E86600"/>
    <w:rsid w:val="00E86625"/>
    <w:rsid w:val="00E86685"/>
    <w:rsid w:val="00E867D8"/>
    <w:rsid w:val="00E90141"/>
    <w:rsid w:val="00E90A9C"/>
    <w:rsid w:val="00E92147"/>
    <w:rsid w:val="00E92F32"/>
    <w:rsid w:val="00E946FB"/>
    <w:rsid w:val="00E94E48"/>
    <w:rsid w:val="00E9559D"/>
    <w:rsid w:val="00EA01DF"/>
    <w:rsid w:val="00EA0937"/>
    <w:rsid w:val="00EA6D1E"/>
    <w:rsid w:val="00EA74D2"/>
    <w:rsid w:val="00EA778B"/>
    <w:rsid w:val="00EB2FDA"/>
    <w:rsid w:val="00EB5027"/>
    <w:rsid w:val="00EB50D6"/>
    <w:rsid w:val="00EB5416"/>
    <w:rsid w:val="00EB6937"/>
    <w:rsid w:val="00EB7EE8"/>
    <w:rsid w:val="00EC43CB"/>
    <w:rsid w:val="00EC489A"/>
    <w:rsid w:val="00EC5527"/>
    <w:rsid w:val="00EC5DFE"/>
    <w:rsid w:val="00EC691A"/>
    <w:rsid w:val="00EC6944"/>
    <w:rsid w:val="00EC70FF"/>
    <w:rsid w:val="00EC78F0"/>
    <w:rsid w:val="00ED09E4"/>
    <w:rsid w:val="00ED1340"/>
    <w:rsid w:val="00ED16BC"/>
    <w:rsid w:val="00ED5B21"/>
    <w:rsid w:val="00ED7F2B"/>
    <w:rsid w:val="00EE0AAE"/>
    <w:rsid w:val="00EE113C"/>
    <w:rsid w:val="00EE16E0"/>
    <w:rsid w:val="00EE1735"/>
    <w:rsid w:val="00EE2044"/>
    <w:rsid w:val="00EE2DE4"/>
    <w:rsid w:val="00EE3D9B"/>
    <w:rsid w:val="00EE4A50"/>
    <w:rsid w:val="00EE76D6"/>
    <w:rsid w:val="00EF2551"/>
    <w:rsid w:val="00EF2592"/>
    <w:rsid w:val="00EF33D8"/>
    <w:rsid w:val="00EF3703"/>
    <w:rsid w:val="00EF458D"/>
    <w:rsid w:val="00EF6A0D"/>
    <w:rsid w:val="00F00824"/>
    <w:rsid w:val="00F0310E"/>
    <w:rsid w:val="00F0387B"/>
    <w:rsid w:val="00F03BE8"/>
    <w:rsid w:val="00F03CA6"/>
    <w:rsid w:val="00F125DB"/>
    <w:rsid w:val="00F12645"/>
    <w:rsid w:val="00F12FA1"/>
    <w:rsid w:val="00F13394"/>
    <w:rsid w:val="00F14301"/>
    <w:rsid w:val="00F14332"/>
    <w:rsid w:val="00F155E6"/>
    <w:rsid w:val="00F15DEC"/>
    <w:rsid w:val="00F17073"/>
    <w:rsid w:val="00F17526"/>
    <w:rsid w:val="00F20124"/>
    <w:rsid w:val="00F21DBE"/>
    <w:rsid w:val="00F21EE6"/>
    <w:rsid w:val="00F22C34"/>
    <w:rsid w:val="00F23EFD"/>
    <w:rsid w:val="00F276D9"/>
    <w:rsid w:val="00F277B4"/>
    <w:rsid w:val="00F27CC5"/>
    <w:rsid w:val="00F31837"/>
    <w:rsid w:val="00F31B51"/>
    <w:rsid w:val="00F322AA"/>
    <w:rsid w:val="00F33063"/>
    <w:rsid w:val="00F35B66"/>
    <w:rsid w:val="00F35C56"/>
    <w:rsid w:val="00F37D3D"/>
    <w:rsid w:val="00F421A7"/>
    <w:rsid w:val="00F42429"/>
    <w:rsid w:val="00F42843"/>
    <w:rsid w:val="00F42965"/>
    <w:rsid w:val="00F43F6D"/>
    <w:rsid w:val="00F44EC6"/>
    <w:rsid w:val="00F5038C"/>
    <w:rsid w:val="00F50CBF"/>
    <w:rsid w:val="00F528C6"/>
    <w:rsid w:val="00F553A9"/>
    <w:rsid w:val="00F558FB"/>
    <w:rsid w:val="00F5655B"/>
    <w:rsid w:val="00F62FD6"/>
    <w:rsid w:val="00F63617"/>
    <w:rsid w:val="00F64FED"/>
    <w:rsid w:val="00F656A4"/>
    <w:rsid w:val="00F662A9"/>
    <w:rsid w:val="00F67FD9"/>
    <w:rsid w:val="00F72816"/>
    <w:rsid w:val="00F73CEE"/>
    <w:rsid w:val="00F75DA9"/>
    <w:rsid w:val="00F77B69"/>
    <w:rsid w:val="00F77D1D"/>
    <w:rsid w:val="00F82C5D"/>
    <w:rsid w:val="00F835BF"/>
    <w:rsid w:val="00F8418D"/>
    <w:rsid w:val="00F84E78"/>
    <w:rsid w:val="00F84F83"/>
    <w:rsid w:val="00F85365"/>
    <w:rsid w:val="00F85F78"/>
    <w:rsid w:val="00F90097"/>
    <w:rsid w:val="00F90DDA"/>
    <w:rsid w:val="00F954E6"/>
    <w:rsid w:val="00F972CF"/>
    <w:rsid w:val="00F97362"/>
    <w:rsid w:val="00F97376"/>
    <w:rsid w:val="00F97546"/>
    <w:rsid w:val="00FA07B0"/>
    <w:rsid w:val="00FA139D"/>
    <w:rsid w:val="00FA1997"/>
    <w:rsid w:val="00FA1AC4"/>
    <w:rsid w:val="00FA1DC7"/>
    <w:rsid w:val="00FA223F"/>
    <w:rsid w:val="00FA6B85"/>
    <w:rsid w:val="00FA749F"/>
    <w:rsid w:val="00FA7610"/>
    <w:rsid w:val="00FB1134"/>
    <w:rsid w:val="00FB1B4D"/>
    <w:rsid w:val="00FB1EC6"/>
    <w:rsid w:val="00FB2429"/>
    <w:rsid w:val="00FB27A2"/>
    <w:rsid w:val="00FB477B"/>
    <w:rsid w:val="00FB6B10"/>
    <w:rsid w:val="00FC17EF"/>
    <w:rsid w:val="00FC4DF1"/>
    <w:rsid w:val="00FD1DEA"/>
    <w:rsid w:val="00FD24C4"/>
    <w:rsid w:val="00FD2534"/>
    <w:rsid w:val="00FD2A0F"/>
    <w:rsid w:val="00FD2FF2"/>
    <w:rsid w:val="00FD342F"/>
    <w:rsid w:val="00FD3EB2"/>
    <w:rsid w:val="00FE1B70"/>
    <w:rsid w:val="00FE25FE"/>
    <w:rsid w:val="00FE2C97"/>
    <w:rsid w:val="00FE3CCC"/>
    <w:rsid w:val="00FE41AB"/>
    <w:rsid w:val="00FE53A7"/>
    <w:rsid w:val="00FE5FAF"/>
    <w:rsid w:val="00FE6569"/>
    <w:rsid w:val="00FE7EEA"/>
    <w:rsid w:val="00FF0E4F"/>
    <w:rsid w:val="00FF1237"/>
    <w:rsid w:val="00FF14BC"/>
    <w:rsid w:val="00FF29D9"/>
    <w:rsid w:val="00FF34E8"/>
    <w:rsid w:val="00FF3CE8"/>
    <w:rsid w:val="00FF3EF3"/>
    <w:rsid w:val="00FF70AB"/>
    <w:rsid w:val="00FF7C01"/>
    <w:rsid w:val="02B0A79B"/>
    <w:rsid w:val="02F1163A"/>
    <w:rsid w:val="04C9362B"/>
    <w:rsid w:val="0521FE1A"/>
    <w:rsid w:val="05F876DF"/>
    <w:rsid w:val="06B8B33F"/>
    <w:rsid w:val="070D313B"/>
    <w:rsid w:val="0724BAF6"/>
    <w:rsid w:val="0805BBDD"/>
    <w:rsid w:val="08ED018C"/>
    <w:rsid w:val="0A5C28CB"/>
    <w:rsid w:val="0AD80234"/>
    <w:rsid w:val="0B2ACEEF"/>
    <w:rsid w:val="0C2FCEEC"/>
    <w:rsid w:val="0C3C27C0"/>
    <w:rsid w:val="0CDB13D0"/>
    <w:rsid w:val="0DEB267A"/>
    <w:rsid w:val="0EE94C61"/>
    <w:rsid w:val="0F399E9A"/>
    <w:rsid w:val="112C4773"/>
    <w:rsid w:val="11603488"/>
    <w:rsid w:val="11F0462B"/>
    <w:rsid w:val="11F8848B"/>
    <w:rsid w:val="122E01F3"/>
    <w:rsid w:val="1309BAB4"/>
    <w:rsid w:val="134E4796"/>
    <w:rsid w:val="139C4F68"/>
    <w:rsid w:val="13B8CC0D"/>
    <w:rsid w:val="15D18AD3"/>
    <w:rsid w:val="16471C61"/>
    <w:rsid w:val="16E51625"/>
    <w:rsid w:val="1724124C"/>
    <w:rsid w:val="1ACE293C"/>
    <w:rsid w:val="1B378F12"/>
    <w:rsid w:val="1BEEAE07"/>
    <w:rsid w:val="1D17894B"/>
    <w:rsid w:val="1D77FEA5"/>
    <w:rsid w:val="1DA01672"/>
    <w:rsid w:val="1DAF5642"/>
    <w:rsid w:val="1E51587C"/>
    <w:rsid w:val="1E68EA51"/>
    <w:rsid w:val="1F1489B3"/>
    <w:rsid w:val="213C1C1C"/>
    <w:rsid w:val="22B56610"/>
    <w:rsid w:val="23EFC756"/>
    <w:rsid w:val="248549E4"/>
    <w:rsid w:val="248D8A59"/>
    <w:rsid w:val="24E26B09"/>
    <w:rsid w:val="2523C993"/>
    <w:rsid w:val="2577DEDC"/>
    <w:rsid w:val="25AD2AC2"/>
    <w:rsid w:val="2618FEDD"/>
    <w:rsid w:val="27173656"/>
    <w:rsid w:val="27B0C0DC"/>
    <w:rsid w:val="287036BA"/>
    <w:rsid w:val="293123E5"/>
    <w:rsid w:val="2A1783CB"/>
    <w:rsid w:val="2A578F3B"/>
    <w:rsid w:val="2AAC92B0"/>
    <w:rsid w:val="2AF7B27C"/>
    <w:rsid w:val="2BF7E1B4"/>
    <w:rsid w:val="313710A3"/>
    <w:rsid w:val="321EDEA9"/>
    <w:rsid w:val="33012285"/>
    <w:rsid w:val="3359E1A3"/>
    <w:rsid w:val="33D8A690"/>
    <w:rsid w:val="3660D333"/>
    <w:rsid w:val="36DCAB15"/>
    <w:rsid w:val="37ACE3A7"/>
    <w:rsid w:val="37BA3BEB"/>
    <w:rsid w:val="38084BF7"/>
    <w:rsid w:val="38367869"/>
    <w:rsid w:val="3844E3F0"/>
    <w:rsid w:val="385801BC"/>
    <w:rsid w:val="38A04773"/>
    <w:rsid w:val="3A0F3616"/>
    <w:rsid w:val="3AEA8550"/>
    <w:rsid w:val="3B91CD79"/>
    <w:rsid w:val="3C1A6A3A"/>
    <w:rsid w:val="3DD6FC0A"/>
    <w:rsid w:val="4046FA40"/>
    <w:rsid w:val="408723BD"/>
    <w:rsid w:val="432B3C37"/>
    <w:rsid w:val="43962650"/>
    <w:rsid w:val="43C89D62"/>
    <w:rsid w:val="45562734"/>
    <w:rsid w:val="46090DEF"/>
    <w:rsid w:val="47FDE40C"/>
    <w:rsid w:val="484FC361"/>
    <w:rsid w:val="4B000508"/>
    <w:rsid w:val="4BB6903E"/>
    <w:rsid w:val="4C4A235D"/>
    <w:rsid w:val="4CFC665B"/>
    <w:rsid w:val="4D315249"/>
    <w:rsid w:val="4E17B62D"/>
    <w:rsid w:val="4FCDD05A"/>
    <w:rsid w:val="5167FAFF"/>
    <w:rsid w:val="516EE189"/>
    <w:rsid w:val="532952B3"/>
    <w:rsid w:val="544923FF"/>
    <w:rsid w:val="545C1E0C"/>
    <w:rsid w:val="5624C595"/>
    <w:rsid w:val="562F3364"/>
    <w:rsid w:val="56CC6CFF"/>
    <w:rsid w:val="57B992F3"/>
    <w:rsid w:val="5828D036"/>
    <w:rsid w:val="58CBC3C2"/>
    <w:rsid w:val="59BD0507"/>
    <w:rsid w:val="5BC3AB42"/>
    <w:rsid w:val="5C875935"/>
    <w:rsid w:val="5D6FDDD8"/>
    <w:rsid w:val="5EB231C8"/>
    <w:rsid w:val="5FEE7933"/>
    <w:rsid w:val="60BB5217"/>
    <w:rsid w:val="60C5AC5E"/>
    <w:rsid w:val="61465EDB"/>
    <w:rsid w:val="62B5A370"/>
    <w:rsid w:val="6450E8D3"/>
    <w:rsid w:val="65C0E05D"/>
    <w:rsid w:val="66BEC522"/>
    <w:rsid w:val="66CB514E"/>
    <w:rsid w:val="6707D9F2"/>
    <w:rsid w:val="6A635640"/>
    <w:rsid w:val="6A995F1D"/>
    <w:rsid w:val="6AA709EC"/>
    <w:rsid w:val="6AEE61F3"/>
    <w:rsid w:val="6B207F6A"/>
    <w:rsid w:val="6B90FFE2"/>
    <w:rsid w:val="6B939D32"/>
    <w:rsid w:val="6BD49E07"/>
    <w:rsid w:val="6BD4DB57"/>
    <w:rsid w:val="6DC28343"/>
    <w:rsid w:val="6E0FE905"/>
    <w:rsid w:val="6E18E2A5"/>
    <w:rsid w:val="6E92BB94"/>
    <w:rsid w:val="6EAAD3F5"/>
    <w:rsid w:val="6F5D3CCD"/>
    <w:rsid w:val="6F5E10CC"/>
    <w:rsid w:val="6F600A5C"/>
    <w:rsid w:val="6F631522"/>
    <w:rsid w:val="72155881"/>
    <w:rsid w:val="73563163"/>
    <w:rsid w:val="74503DF6"/>
    <w:rsid w:val="7580D271"/>
    <w:rsid w:val="7685934E"/>
    <w:rsid w:val="7700A0FF"/>
    <w:rsid w:val="78BCBBD5"/>
    <w:rsid w:val="79D4468F"/>
    <w:rsid w:val="7A1CC4B9"/>
    <w:rsid w:val="7AD4AC93"/>
    <w:rsid w:val="7BC819D8"/>
    <w:rsid w:val="7CED6132"/>
    <w:rsid w:val="7D5D39E8"/>
    <w:rsid w:val="7E476DD5"/>
    <w:rsid w:val="7FCC35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15B824"/>
  <w15:docId w15:val="{EBFDD702-B843-4CD6-99F6-6CE2092E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8F3"/>
    <w:pPr>
      <w:spacing w:after="120"/>
    </w:pPr>
    <w:rPr>
      <w:noProof/>
      <w:sz w:val="22"/>
    </w:rPr>
  </w:style>
  <w:style w:type="paragraph" w:styleId="Heading1">
    <w:name w:val="heading 1"/>
    <w:basedOn w:val="Normal"/>
    <w:next w:val="Heading2"/>
    <w:link w:val="Heading1Char"/>
    <w:uiPriority w:val="9"/>
    <w:qFormat/>
    <w:rsid w:val="00E02142"/>
    <w:pPr>
      <w:keepNext/>
      <w:numPr>
        <w:numId w:val="3"/>
      </w:numPr>
      <w:spacing w:before="480"/>
      <w:ind w:left="431" w:hanging="431"/>
      <w:outlineLvl w:val="0"/>
    </w:pPr>
    <w:rPr>
      <w:b/>
      <w:bCs/>
      <w:sz w:val="28"/>
    </w:rPr>
  </w:style>
  <w:style w:type="paragraph" w:styleId="Heading2">
    <w:name w:val="heading 2"/>
    <w:basedOn w:val="Normal"/>
    <w:next w:val="Normal"/>
    <w:qFormat/>
    <w:rsid w:val="00E02142"/>
    <w:pPr>
      <w:keepNext/>
      <w:numPr>
        <w:ilvl w:val="1"/>
        <w:numId w:val="3"/>
      </w:numPr>
      <w:spacing w:before="120"/>
      <w:ind w:left="578" w:hanging="578"/>
      <w:outlineLvl w:val="1"/>
    </w:pPr>
    <w:rPr>
      <w:b/>
      <w:sz w:val="24"/>
    </w:rPr>
  </w:style>
  <w:style w:type="paragraph" w:styleId="Heading3">
    <w:name w:val="heading 3"/>
    <w:basedOn w:val="Normal"/>
    <w:next w:val="Normal"/>
    <w:qFormat/>
    <w:rsid w:val="00E02142"/>
    <w:pPr>
      <w:keepNext/>
      <w:numPr>
        <w:ilvl w:val="2"/>
        <w:numId w:val="3"/>
      </w:numPr>
      <w:spacing w:before="120"/>
      <w:outlineLvl w:val="2"/>
    </w:pPr>
    <w:rPr>
      <w:snapToGrid w:val="0"/>
      <w:sz w:val="24"/>
    </w:rPr>
  </w:style>
  <w:style w:type="paragraph" w:styleId="Heading4">
    <w:name w:val="heading 4"/>
    <w:basedOn w:val="Normal"/>
    <w:next w:val="Normal"/>
    <w:qFormat/>
    <w:rsid w:val="00E02142"/>
    <w:pPr>
      <w:keepNext/>
      <w:spacing w:before="120"/>
      <w:outlineLvl w:val="3"/>
    </w:pPr>
    <w:rPr>
      <w:snapToGrid w:val="0"/>
    </w:rPr>
  </w:style>
  <w:style w:type="paragraph" w:styleId="Heading5">
    <w:name w:val="heading 5"/>
    <w:basedOn w:val="Normal"/>
    <w:next w:val="Normal"/>
    <w:qFormat/>
    <w:rsid w:val="00E02142"/>
    <w:pPr>
      <w:keepNext/>
      <w:numPr>
        <w:ilvl w:val="4"/>
        <w:numId w:val="3"/>
      </w:numPr>
      <w:spacing w:before="120"/>
      <w:outlineLvl w:val="4"/>
    </w:pPr>
    <w:rPr>
      <w:noProof w:val="0"/>
      <w:snapToGrid w:val="0"/>
      <w:sz w:val="24"/>
    </w:rPr>
  </w:style>
  <w:style w:type="paragraph" w:styleId="Heading6">
    <w:name w:val="heading 6"/>
    <w:basedOn w:val="Normal"/>
    <w:next w:val="Normal"/>
    <w:qFormat/>
    <w:rsid w:val="00E02142"/>
    <w:pPr>
      <w:keepNext/>
      <w:numPr>
        <w:ilvl w:val="5"/>
        <w:numId w:val="3"/>
      </w:numPr>
      <w:outlineLvl w:val="5"/>
    </w:pPr>
    <w:rPr>
      <w:sz w:val="28"/>
    </w:rPr>
  </w:style>
  <w:style w:type="paragraph" w:styleId="Heading7">
    <w:name w:val="heading 7"/>
    <w:basedOn w:val="Normal"/>
    <w:next w:val="Normal"/>
    <w:qFormat/>
    <w:rsid w:val="00E02142"/>
    <w:pPr>
      <w:keepNext/>
      <w:numPr>
        <w:ilvl w:val="6"/>
        <w:numId w:val="3"/>
      </w:numPr>
      <w:outlineLvl w:val="6"/>
    </w:pPr>
    <w:rPr>
      <w:sz w:val="24"/>
    </w:rPr>
  </w:style>
  <w:style w:type="paragraph" w:styleId="Heading8">
    <w:name w:val="heading 8"/>
    <w:basedOn w:val="Normal"/>
    <w:next w:val="Normal"/>
    <w:qFormat/>
    <w:rsid w:val="00E02142"/>
    <w:pPr>
      <w:keepNext/>
      <w:numPr>
        <w:ilvl w:val="7"/>
        <w:numId w:val="3"/>
      </w:numPr>
      <w:spacing w:after="60"/>
      <w:jc w:val="both"/>
      <w:outlineLvl w:val="7"/>
    </w:pPr>
    <w:rPr>
      <w:noProof w:val="0"/>
      <w:sz w:val="28"/>
    </w:rPr>
  </w:style>
  <w:style w:type="paragraph" w:styleId="Heading9">
    <w:name w:val="heading 9"/>
    <w:basedOn w:val="Normal"/>
    <w:next w:val="Normal"/>
    <w:qFormat/>
    <w:rsid w:val="00E02142"/>
    <w:pPr>
      <w:keepNext/>
      <w:numPr>
        <w:ilvl w:val="8"/>
        <w:numId w:val="3"/>
      </w:numPr>
      <w:outlineLvl w:val="8"/>
    </w:pPr>
    <w:rPr>
      <w:rFonts w:ascii="Arial" w:hAnsi="Arial"/>
      <w:b/>
      <w:noProof w:val="0"/>
      <w:color w:val="80808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pis">
    <w:name w:val="dopis"/>
    <w:basedOn w:val="Normal"/>
    <w:rsid w:val="00E02142"/>
    <w:pPr>
      <w:ind w:firstLine="284"/>
      <w:jc w:val="both"/>
    </w:pPr>
    <w:rPr>
      <w:rFonts w:ascii="Arial" w:hAnsi="Arial"/>
      <w:noProof w:val="0"/>
    </w:rPr>
  </w:style>
  <w:style w:type="paragraph" w:styleId="BodyText">
    <w:name w:val="Body Text"/>
    <w:basedOn w:val="Normal"/>
    <w:link w:val="BodyTextChar"/>
    <w:rsid w:val="00E02142"/>
    <w:pPr>
      <w:widowControl w:val="0"/>
      <w:jc w:val="both"/>
    </w:pPr>
    <w:rPr>
      <w:rFonts w:ascii="Arial" w:hAnsi="Arial"/>
    </w:rPr>
  </w:style>
  <w:style w:type="paragraph" w:styleId="BodyText2">
    <w:name w:val="Body Text 2"/>
    <w:basedOn w:val="Normal"/>
    <w:rsid w:val="00E02142"/>
    <w:pPr>
      <w:spacing w:before="120"/>
      <w:jc w:val="both"/>
    </w:pPr>
    <w:rPr>
      <w:rFonts w:ascii="Arial" w:hAnsi="Arial"/>
      <w:i/>
      <w:snapToGrid w:val="0"/>
      <w:sz w:val="28"/>
    </w:rPr>
  </w:style>
  <w:style w:type="paragraph" w:styleId="BodyTextIndent">
    <w:name w:val="Body Text Indent"/>
    <w:basedOn w:val="Normal"/>
    <w:rsid w:val="00E02142"/>
    <w:pPr>
      <w:spacing w:before="120"/>
      <w:ind w:left="1440"/>
    </w:pPr>
    <w:rPr>
      <w:i/>
      <w:noProof w:val="0"/>
      <w:snapToGrid w:val="0"/>
      <w:sz w:val="24"/>
    </w:rPr>
  </w:style>
  <w:style w:type="paragraph" w:styleId="Footer">
    <w:name w:val="footer"/>
    <w:basedOn w:val="Normal"/>
    <w:link w:val="FooterChar"/>
    <w:rsid w:val="00E02142"/>
    <w:pPr>
      <w:tabs>
        <w:tab w:val="center" w:pos="4536"/>
        <w:tab w:val="right" w:pos="9072"/>
      </w:tabs>
    </w:pPr>
    <w:rPr>
      <w:noProof w:val="0"/>
    </w:rPr>
  </w:style>
  <w:style w:type="paragraph" w:styleId="BodyText3">
    <w:name w:val="Body Text 3"/>
    <w:basedOn w:val="Normal"/>
    <w:rsid w:val="00E02142"/>
    <w:pPr>
      <w:ind w:right="-426"/>
      <w:jc w:val="both"/>
    </w:pPr>
    <w:rPr>
      <w:sz w:val="24"/>
    </w:rPr>
  </w:style>
  <w:style w:type="paragraph" w:styleId="Title">
    <w:name w:val="Title"/>
    <w:basedOn w:val="Normal"/>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Header">
    <w:name w:val="header"/>
    <w:basedOn w:val="Normal"/>
    <w:link w:val="HeaderChar"/>
    <w:uiPriority w:val="99"/>
    <w:rsid w:val="00E02142"/>
    <w:pPr>
      <w:tabs>
        <w:tab w:val="center" w:pos="4536"/>
        <w:tab w:val="right" w:pos="9072"/>
      </w:tabs>
    </w:pPr>
  </w:style>
  <w:style w:type="paragraph" w:customStyle="1" w:styleId="dkanormln">
    <w:name w:val="Øádka normální"/>
    <w:basedOn w:val="Normal"/>
    <w:rsid w:val="00E02142"/>
    <w:pPr>
      <w:jc w:val="both"/>
    </w:pPr>
    <w:rPr>
      <w:kern w:val="16"/>
      <w:sz w:val="24"/>
    </w:rPr>
  </w:style>
  <w:style w:type="paragraph" w:styleId="BodyTextIndent2">
    <w:name w:val="Body Text Indent 2"/>
    <w:basedOn w:val="Normal"/>
    <w:rsid w:val="00E02142"/>
    <w:pPr>
      <w:spacing w:before="120"/>
      <w:ind w:left="283"/>
      <w:jc w:val="both"/>
    </w:pPr>
    <w:rPr>
      <w:snapToGrid w:val="0"/>
      <w:sz w:val="24"/>
    </w:rPr>
  </w:style>
  <w:style w:type="paragraph" w:styleId="ListBullet2">
    <w:name w:val="List Bullet 2"/>
    <w:basedOn w:val="Normal"/>
    <w:autoRedefine/>
    <w:rsid w:val="00E02142"/>
    <w:pPr>
      <w:ind w:left="566" w:hanging="283"/>
    </w:pPr>
    <w:rPr>
      <w:rFonts w:ascii="Arial" w:hAnsi="Arial"/>
    </w:rPr>
  </w:style>
  <w:style w:type="character" w:styleId="CommentReference">
    <w:name w:val="annotation reference"/>
    <w:basedOn w:val="DefaultParagraphFont"/>
    <w:rsid w:val="00E02142"/>
    <w:rPr>
      <w:sz w:val="16"/>
    </w:rPr>
  </w:style>
  <w:style w:type="paragraph" w:styleId="CommentText">
    <w:name w:val="annotation text"/>
    <w:basedOn w:val="Normal"/>
    <w:link w:val="CommentTextChar"/>
    <w:rsid w:val="00E02142"/>
    <w:rPr>
      <w:rFonts w:ascii="Arial" w:hAnsi="Arial"/>
    </w:rPr>
  </w:style>
  <w:style w:type="paragraph" w:styleId="List">
    <w:name w:val="List"/>
    <w:basedOn w:val="Normal"/>
    <w:rsid w:val="00E02142"/>
    <w:pPr>
      <w:ind w:left="283" w:hanging="283"/>
    </w:pPr>
    <w:rPr>
      <w:rFonts w:ascii="Arial" w:hAnsi="Arial"/>
      <w:noProof w:val="0"/>
    </w:rPr>
  </w:style>
  <w:style w:type="paragraph" w:styleId="List2">
    <w:name w:val="List 2"/>
    <w:basedOn w:val="Normal"/>
    <w:rsid w:val="00E02142"/>
    <w:pPr>
      <w:ind w:left="566" w:hanging="283"/>
    </w:pPr>
    <w:rPr>
      <w:rFonts w:ascii="Arial" w:hAnsi="Arial"/>
    </w:rPr>
  </w:style>
  <w:style w:type="character" w:styleId="PageNumber">
    <w:name w:val="page number"/>
    <w:basedOn w:val="DefaultParagraphFont"/>
    <w:rsid w:val="00E02142"/>
  </w:style>
  <w:style w:type="character" w:styleId="Hyperlink">
    <w:name w:val="Hyperlink"/>
    <w:rsid w:val="00E02142"/>
    <w:rPr>
      <w:color w:val="0000FF"/>
      <w:u w:val="single"/>
    </w:rPr>
  </w:style>
  <w:style w:type="paragraph" w:styleId="BodyTextIndent3">
    <w:name w:val="Body Text Indent 3"/>
    <w:basedOn w:val="Normal"/>
    <w:rsid w:val="00E02142"/>
    <w:pPr>
      <w:spacing w:before="120"/>
      <w:ind w:left="709"/>
      <w:jc w:val="both"/>
    </w:pPr>
    <w:rPr>
      <w:snapToGrid w:val="0"/>
      <w:sz w:val="24"/>
    </w:rPr>
  </w:style>
  <w:style w:type="paragraph" w:styleId="BalloonText">
    <w:name w:val="Balloon Text"/>
    <w:basedOn w:val="Normal"/>
    <w:link w:val="BalloonTextChar"/>
    <w:uiPriority w:val="99"/>
    <w:semiHidden/>
    <w:rsid w:val="00E02142"/>
    <w:rPr>
      <w:rFonts w:ascii="Tahoma" w:hAnsi="Tahoma" w:cs="Courier New"/>
      <w:sz w:val="16"/>
      <w:szCs w:val="16"/>
    </w:rPr>
  </w:style>
  <w:style w:type="paragraph" w:customStyle="1" w:styleId="MUJ">
    <w:name w:val="MUJ"/>
    <w:basedOn w:val="Normal"/>
    <w:rsid w:val="00E02142"/>
    <w:pPr>
      <w:jc w:val="both"/>
    </w:pPr>
    <w:rPr>
      <w:rFonts w:ascii="Arial" w:hAnsi="Arial"/>
      <w:sz w:val="24"/>
    </w:rPr>
  </w:style>
  <w:style w:type="paragraph" w:customStyle="1" w:styleId="atn-text">
    <w:name w:val="atn-text"/>
    <w:basedOn w:val="Normal"/>
    <w:rsid w:val="00E02142"/>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NoList"/>
    <w:rsid w:val="00C54E15"/>
    <w:pPr>
      <w:numPr>
        <w:numId w:val="4"/>
      </w:numPr>
    </w:pPr>
  </w:style>
  <w:style w:type="table" w:styleId="TableGrid">
    <w:name w:val="Table Grid"/>
    <w:basedOn w:val="TableNormal"/>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D27CA8"/>
    <w:rPr>
      <w:rFonts w:ascii="Arial" w:hAnsi="Arial"/>
      <w:noProof/>
      <w:sz w:val="22"/>
    </w:rPr>
  </w:style>
  <w:style w:type="paragraph" w:styleId="CommentSubject">
    <w:name w:val="annotation subject"/>
    <w:basedOn w:val="CommentText"/>
    <w:next w:val="CommentText"/>
    <w:link w:val="CommentSubjectChar"/>
    <w:uiPriority w:val="99"/>
    <w:semiHidden/>
    <w:unhideWhenUsed/>
    <w:rsid w:val="00841272"/>
    <w:rPr>
      <w:rFonts w:ascii="Times New Roman" w:hAnsi="Times New Roman"/>
      <w:b/>
      <w:bCs/>
      <w:sz w:val="20"/>
    </w:rPr>
  </w:style>
  <w:style w:type="character" w:customStyle="1" w:styleId="CommentTextChar">
    <w:name w:val="Comment Text Char"/>
    <w:basedOn w:val="DefaultParagraphFont"/>
    <w:link w:val="CommentText"/>
    <w:rsid w:val="00841272"/>
    <w:rPr>
      <w:rFonts w:ascii="Arial" w:hAnsi="Arial"/>
      <w:noProof/>
      <w:sz w:val="22"/>
    </w:rPr>
  </w:style>
  <w:style w:type="character" w:customStyle="1" w:styleId="CommentSubjectChar">
    <w:name w:val="Comment Subject Char"/>
    <w:basedOn w:val="CommentTextChar"/>
    <w:link w:val="CommentSubject"/>
    <w:rsid w:val="00841272"/>
    <w:rPr>
      <w:rFonts w:ascii="Arial" w:hAnsi="Arial"/>
      <w:noProof/>
      <w:sz w:val="22"/>
    </w:rPr>
  </w:style>
  <w:style w:type="paragraph" w:styleId="ListParagraph">
    <w:name w:val="List Paragraph"/>
    <w:basedOn w:val="Normal"/>
    <w:link w:val="ListParagraphChar"/>
    <w:uiPriority w:val="34"/>
    <w:qFormat/>
    <w:rsid w:val="0067661D"/>
    <w:pPr>
      <w:ind w:left="720"/>
      <w:contextualSpacing/>
    </w:pPr>
  </w:style>
  <w:style w:type="character" w:customStyle="1" w:styleId="hps">
    <w:name w:val="hps"/>
    <w:rsid w:val="00C26564"/>
  </w:style>
  <w:style w:type="character" w:customStyle="1" w:styleId="ListParagraphChar">
    <w:name w:val="List Paragraph Char"/>
    <w:link w:val="ListParagraph"/>
    <w:uiPriority w:val="34"/>
    <w:locked/>
    <w:rsid w:val="00916DEE"/>
    <w:rPr>
      <w:noProof/>
      <w:sz w:val="22"/>
    </w:rPr>
  </w:style>
  <w:style w:type="paragraph" w:customStyle="1" w:styleId="nzev2">
    <w:name w:val="název2"/>
    <w:basedOn w:val="ListParagraph"/>
    <w:link w:val="nzev2Char"/>
    <w:qFormat/>
    <w:rsid w:val="00DC0C91"/>
    <w:pPr>
      <w:numPr>
        <w:ilvl w:val="1"/>
        <w:numId w:val="6"/>
      </w:numPr>
      <w:spacing w:before="20" w:after="0" w:line="280" w:lineRule="atLeast"/>
      <w:ind w:right="-1"/>
    </w:pPr>
    <w:rPr>
      <w:rFonts w:ascii="Calibri" w:hAnsi="Calibri"/>
      <w:noProof w:val="0"/>
      <w:sz w:val="24"/>
      <w:lang w:eastAsia="de-DE"/>
    </w:rPr>
  </w:style>
  <w:style w:type="character" w:customStyle="1" w:styleId="nzev2Char">
    <w:name w:val="název2 Char"/>
    <w:basedOn w:val="DefaultParagraphFont"/>
    <w:link w:val="nzev2"/>
    <w:rsid w:val="00DC0C91"/>
    <w:rPr>
      <w:rFonts w:ascii="Calibri" w:hAnsi="Calibri"/>
      <w:sz w:val="24"/>
      <w:lang w:eastAsia="de-DE"/>
    </w:rPr>
  </w:style>
  <w:style w:type="paragraph" w:customStyle="1" w:styleId="Styl1">
    <w:name w:val="Styl1"/>
    <w:basedOn w:val="ListParagraph"/>
    <w:qFormat/>
    <w:rsid w:val="00DC0C91"/>
    <w:pPr>
      <w:numPr>
        <w:numId w:val="6"/>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character" w:customStyle="1" w:styleId="HeaderChar">
    <w:name w:val="Header Char"/>
    <w:basedOn w:val="DefaultParagraphFont"/>
    <w:link w:val="Header"/>
    <w:uiPriority w:val="99"/>
    <w:rsid w:val="008F19E7"/>
    <w:rPr>
      <w:noProof/>
      <w:sz w:val="22"/>
    </w:rPr>
  </w:style>
  <w:style w:type="character" w:customStyle="1" w:styleId="FooterChar">
    <w:name w:val="Footer Char"/>
    <w:basedOn w:val="DefaultParagraphFont"/>
    <w:link w:val="Footer"/>
    <w:rsid w:val="008F19E7"/>
    <w:rPr>
      <w:sz w:val="22"/>
    </w:rPr>
  </w:style>
  <w:style w:type="character" w:customStyle="1" w:styleId="BalloonTextChar">
    <w:name w:val="Balloon Text Char"/>
    <w:basedOn w:val="DefaultParagraphFont"/>
    <w:link w:val="BalloonText"/>
    <w:uiPriority w:val="99"/>
    <w:semiHidden/>
    <w:rsid w:val="008F19E7"/>
    <w:rPr>
      <w:rFonts w:ascii="Tahoma" w:hAnsi="Tahoma" w:cs="Courier New"/>
      <w:noProof/>
      <w:sz w:val="16"/>
      <w:szCs w:val="16"/>
    </w:rPr>
  </w:style>
  <w:style w:type="character" w:customStyle="1" w:styleId="Heading1Char">
    <w:name w:val="Heading 1 Char"/>
    <w:basedOn w:val="DefaultParagraphFont"/>
    <w:link w:val="Heading1"/>
    <w:uiPriority w:val="9"/>
    <w:rsid w:val="008F19E7"/>
    <w:rPr>
      <w:b/>
      <w:bCs/>
      <w:noProof/>
      <w:sz w:val="28"/>
    </w:rPr>
  </w:style>
  <w:style w:type="character" w:customStyle="1" w:styleId="Nevyeenzmnka1">
    <w:name w:val="Nevyřešená zmínka1"/>
    <w:basedOn w:val="DefaultParagraphFont"/>
    <w:uiPriority w:val="99"/>
    <w:semiHidden/>
    <w:unhideWhenUsed/>
    <w:rsid w:val="001E2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60003">
      <w:bodyDiv w:val="1"/>
      <w:marLeft w:val="0"/>
      <w:marRight w:val="0"/>
      <w:marTop w:val="0"/>
      <w:marBottom w:val="0"/>
      <w:divBdr>
        <w:top w:val="none" w:sz="0" w:space="0" w:color="auto"/>
        <w:left w:val="none" w:sz="0" w:space="0" w:color="auto"/>
        <w:bottom w:val="none" w:sz="0" w:space="0" w:color="auto"/>
        <w:right w:val="none" w:sz="0" w:space="0" w:color="auto"/>
      </w:divBdr>
    </w:div>
    <w:div w:id="202056954">
      <w:bodyDiv w:val="1"/>
      <w:marLeft w:val="0"/>
      <w:marRight w:val="0"/>
      <w:marTop w:val="0"/>
      <w:marBottom w:val="0"/>
      <w:divBdr>
        <w:top w:val="none" w:sz="0" w:space="0" w:color="auto"/>
        <w:left w:val="none" w:sz="0" w:space="0" w:color="auto"/>
        <w:bottom w:val="none" w:sz="0" w:space="0" w:color="auto"/>
        <w:right w:val="none" w:sz="0" w:space="0" w:color="auto"/>
      </w:divBdr>
    </w:div>
    <w:div w:id="349454217">
      <w:bodyDiv w:val="1"/>
      <w:marLeft w:val="0"/>
      <w:marRight w:val="0"/>
      <w:marTop w:val="0"/>
      <w:marBottom w:val="0"/>
      <w:divBdr>
        <w:top w:val="none" w:sz="0" w:space="0" w:color="auto"/>
        <w:left w:val="none" w:sz="0" w:space="0" w:color="auto"/>
        <w:bottom w:val="none" w:sz="0" w:space="0" w:color="auto"/>
        <w:right w:val="none" w:sz="0" w:space="0" w:color="auto"/>
      </w:divBdr>
    </w:div>
    <w:div w:id="1053037623">
      <w:bodyDiv w:val="1"/>
      <w:marLeft w:val="0"/>
      <w:marRight w:val="0"/>
      <w:marTop w:val="0"/>
      <w:marBottom w:val="0"/>
      <w:divBdr>
        <w:top w:val="none" w:sz="0" w:space="0" w:color="auto"/>
        <w:left w:val="none" w:sz="0" w:space="0" w:color="auto"/>
        <w:bottom w:val="none" w:sz="0" w:space="0" w:color="auto"/>
        <w:right w:val="none" w:sz="0" w:space="0" w:color="auto"/>
      </w:divBdr>
    </w:div>
    <w:div w:id="186921882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66DFE-7FF1-4C0A-88D9-8366E1A0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TL.dot</Template>
  <TotalTime>3</TotalTime>
  <Pages>1</Pages>
  <Words>4448</Words>
  <Characters>25359</Characters>
  <Application>Microsoft Office Word</Application>
  <DocSecurity>4</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29748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Ovládací skříně pro DOÚS</dc:subject>
  <dc:creator>Kabele, Roman</dc:creator>
  <cp:keywords/>
  <cp:lastModifiedBy>Roman Hlaváč</cp:lastModifiedBy>
  <cp:revision>6</cp:revision>
  <cp:lastPrinted>2019-10-23T04:08:00Z</cp:lastPrinted>
  <dcterms:created xsi:type="dcterms:W3CDTF">2020-05-21T19:05:00Z</dcterms:created>
  <dcterms:modified xsi:type="dcterms:W3CDTF">2020-07-16T18:08:00Z</dcterms:modified>
</cp:coreProperties>
</file>